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476A8B" Type="http://schemas.openxmlformats.org/officeDocument/2006/relationships/officeDocument" Target="/word/document.xml" /><Relationship Id="coreR1E476A8B" Type="http://schemas.openxmlformats.org/package/2006/relationships/metadata/core-properties" Target="/docProps/core.xml" /><Relationship Id="customR1E476A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lesnické těžební techniky (kód: 41-104-H)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těžební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těžební techniky s využitím počítačové diagnostiky a stanovení způsobu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včetně seřizování těžební techniky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těžební technice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obrábění a zpracování kovových materiálů, popř. plastů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funkčnosti, údržba a oprava elektrických, hydraulických nebo pneumatických součástí těžební techniky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Odzkoušení a předvedení funkčnosti opraveného těžebního stroje a těžební techniky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Opravář lesnické těžební techniky, 8.9.2026 8:48:38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lesnických těžebních strojů, dílenských příruček, návodů k obsluze, strojírenských tabulek a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Vypracovat a popsat technologický postup při opravě lanového navijáku lesnického traktoru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 zvolenému technologickému postupu potřebné pracovní prostředky, včetně speciálních přípravků pro montáž a demontáž,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těžební techniky</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 těžební techniky</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 těžební techniky</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c) Navrhnout a popsat postupy oprav zjištěných závad těžební techniky</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d) Dodržet zásady BOZP</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Diagnostika poruch těžební techniky s využitím počítačové diagnostiky a stanovení způsobu opravy</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a) Zjistit a popsat technický stav speciálního lesnického kolového traktoru pomocí měřidel a diagnostických prostředků</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Identifikovat závady, nastavit předepsané parametry a zkontrolovat</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Praktické předvedení a ústní ověření</w:t>
      </w:r>
    </w:p>
    <w:p>
      <w:pPr>
        <w:pStyle w:val="P12"/>
        <w:framePr w:w="6710" w:h="831" w:hRule="exact" w:wrap="none" w:vAnchor="page" w:hAnchor="margin" w:x="45" w:y="13367"/>
        <w:rPr>
          <w:rStyle w:val="C3"/>
          <w:rtl w:val="0"/>
        </w:rPr>
      </w:pPr>
    </w:p>
    <w:p>
      <w:pPr>
        <w:pStyle w:val="P13"/>
        <w:framePr w:w="6658" w:h="704" w:hRule="exact" w:wrap="none" w:vAnchor="page" w:hAnchor="margin" w:x="71" w:y="13423"/>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367"/>
        <w:rPr>
          <w:rStyle w:val="C3"/>
          <w:rtl w:val="0"/>
        </w:rPr>
      </w:pPr>
    </w:p>
    <w:p>
      <w:pPr>
        <w:pStyle w:val="P29"/>
        <w:framePr w:w="3839" w:h="704" w:hRule="exact" w:wrap="none" w:vAnchor="page" w:hAnchor="margin" w:x="6856" w:y="13423"/>
        <w:rPr>
          <w:rStyle w:val="C21"/>
          <w:rtl w:val="0"/>
        </w:rPr>
      </w:pPr>
      <w:r>
        <w:rPr>
          <w:rStyle w:val="C21"/>
          <w:rtl w:val="0"/>
        </w:rPr>
        <w:t>Praktické předvedení a ústní ověření</w:t>
      </w:r>
    </w:p>
    <w:p>
      <w:pPr>
        <w:pStyle w:val="P16"/>
        <w:framePr w:w="6710" w:h="376" w:hRule="exact" w:wrap="none" w:vAnchor="page" w:hAnchor="margin" w:x="45" w:y="14199"/>
        <w:rPr>
          <w:rStyle w:val="C3"/>
          <w:rtl w:val="0"/>
        </w:rPr>
      </w:pPr>
    </w:p>
    <w:p>
      <w:pPr>
        <w:pStyle w:val="P17"/>
        <w:framePr w:w="6658" w:h="249" w:hRule="exact" w:wrap="none" w:vAnchor="page" w:hAnchor="margin" w:x="71" w:y="14255"/>
        <w:rPr>
          <w:rStyle w:val="C13"/>
          <w:rtl w:val="0"/>
        </w:rPr>
      </w:pPr>
      <w:r>
        <w:rPr>
          <w:rStyle w:val="C13"/>
          <w:rtl w:val="0"/>
        </w:rPr>
        <w:t>d) Dodržet zásady BOZP</w:t>
      </w:r>
    </w:p>
    <w:p>
      <w:pPr>
        <w:pStyle w:val="P30"/>
        <w:framePr w:w="3921" w:h="376" w:hRule="exact" w:wrap="none" w:vAnchor="page" w:hAnchor="margin" w:x="6800" w:y="14199"/>
        <w:rPr>
          <w:rStyle w:val="C3"/>
          <w:rtl w:val="0"/>
        </w:rPr>
      </w:pPr>
    </w:p>
    <w:p>
      <w:pPr>
        <w:pStyle w:val="P31"/>
        <w:framePr w:w="3839" w:h="249" w:hRule="exact" w:wrap="none" w:vAnchor="page" w:hAnchor="margin" w:x="6856" w:y="14255"/>
        <w:rPr>
          <w:rStyle w:val="C22"/>
          <w:rtl w:val="0"/>
        </w:rPr>
      </w:pPr>
      <w:r>
        <w:rPr>
          <w:rStyle w:val="C22"/>
          <w:rtl w:val="0"/>
        </w:rPr>
        <w:t>Praktické předvedení</w:t>
      </w:r>
    </w:p>
    <w:p>
      <w:pPr>
        <w:pStyle w:val="P32"/>
        <w:framePr w:w="10710" w:h="248" w:hRule="exact" w:wrap="none" w:vAnchor="page" w:hAnchor="margin" w:x="28" w:y="14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lesnické těžební techniky, 8.9.2026 8:48:38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včetně seřizování těžební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nejčastější poruchy motorové pily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kompletní údržbu motorové pily, naostření řetězu a seřízení karburátoru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demontáž a montáž vybraných částí motorové pily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Dodržet zásady BOZP pro provádění demontážních a montážních prací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Posoudit opotřebení a funkční způsobilost určené součásti motorové pily</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Doporučit konkrétní opatření pro další provoz součásti a stanovit nezbytnou dobu k provedení preventivní opravy a termín provedení opravy</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obě kritéria.</w:t>
      </w:r>
    </w:p>
    <w:p>
      <w:pPr>
        <w:pStyle w:val="P23"/>
        <w:framePr w:w="10710" w:h="340" w:hRule="exact" w:wrap="none" w:vAnchor="page" w:hAnchor="margin" w:x="28" w:y="7809"/>
        <w:rPr>
          <w:rStyle w:val="C18"/>
          <w:rtl w:val="0"/>
        </w:rPr>
      </w:pPr>
      <w:r>
        <w:rPr>
          <w:rStyle w:val="C18"/>
          <w:rtl w:val="0"/>
        </w:rPr>
        <w:t>Provádění údržbářských a opravárenských prací na těžební technice</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607" w:hRule="exact" w:wrap="none" w:vAnchor="page" w:hAnchor="margin" w:x="45" w:y="8625"/>
        <w:rPr>
          <w:rStyle w:val="C3"/>
          <w:rtl w:val="0"/>
        </w:rPr>
      </w:pPr>
    </w:p>
    <w:p>
      <w:pPr>
        <w:pStyle w:val="P13"/>
        <w:framePr w:w="6658" w:h="480" w:hRule="exact" w:wrap="none" w:vAnchor="page" w:hAnchor="margin" w:x="71" w:y="8681"/>
        <w:rPr>
          <w:rStyle w:val="C11"/>
          <w:rtl w:val="0"/>
        </w:rPr>
      </w:pPr>
      <w:r>
        <w:rPr>
          <w:rStyle w:val="C11"/>
          <w:rtl w:val="0"/>
        </w:rPr>
        <w:t>a) Vysvětlit systém údržby a oprav těžební techniky, popsat údržbu denní, týdenní, čtvrtletní</w:t>
      </w:r>
    </w:p>
    <w:p>
      <w:pPr>
        <w:pStyle w:val="P28"/>
        <w:framePr w:w="3921" w:h="607" w:hRule="exact" w:wrap="none" w:vAnchor="page" w:hAnchor="margin" w:x="6800" w:y="8625"/>
        <w:rPr>
          <w:rStyle w:val="C3"/>
          <w:rtl w:val="0"/>
        </w:rPr>
      </w:pPr>
    </w:p>
    <w:p>
      <w:pPr>
        <w:pStyle w:val="P29"/>
        <w:framePr w:w="3839" w:h="480" w:hRule="exact" w:wrap="none" w:vAnchor="page" w:hAnchor="margin" w:x="6856" w:y="8681"/>
        <w:rPr>
          <w:rStyle w:val="C21"/>
          <w:rtl w:val="0"/>
        </w:rPr>
      </w:pPr>
      <w:r>
        <w:rPr>
          <w:rStyle w:val="C21"/>
          <w:rtl w:val="0"/>
        </w:rPr>
        <w:t>Ústní ověření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Provést údržbu a opravy těžební techniky nebo její části</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Dodržet zásady BOZP pro údržbu a opravárenské práce těžební techniky</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vhodnou renovační metodu pro obnovu zadané součásti, posoudit technickou účelnost a ekonomickou efektivitu renovace</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Předvést a popsat zvolenou renovační metodu pro obnovu zadané součásti</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Dodržet zásady BOZP pro provádění renovačních metod</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lesnické těžební techniky, 8.9.2026 8:48:38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nejméně na 3 konkrétních součástech těžebních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nebo pneumatických součástí těžební techniky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nebo pneumatických součástí těžební techniky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a popsat příčinu konkrétní poruchy elektrických, hydraulických nebo pneumatických součástí těžební techniky</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nebo pneumatických součástí těžební techniky</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těžebního stroje a těžební techniky</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a) Provést a popsat závěrečnou kontrolu provedené opravy těžební techniky</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Odzkoušet a předvést funkčnost opravené těžební techniky</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Dodržet zásady BOZP</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Předvést vyhledání informací o výrobcích a autorizovaných servisech těžebních strojů dostupnými komunikačními prostředky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3248"/>
        <w:rPr>
          <w:rStyle w:val="C3"/>
          <w:rtl w:val="0"/>
        </w:rPr>
      </w:pPr>
    </w:p>
    <w:p>
      <w:pPr>
        <w:pStyle w:val="P17"/>
        <w:framePr w:w="6658" w:h="480" w:hRule="exact" w:wrap="none" w:vAnchor="page" w:hAnchor="margin" w:x="71" w:y="13304"/>
        <w:rPr>
          <w:rStyle w:val="C13"/>
          <w:rtl w:val="0"/>
        </w:rPr>
      </w:pPr>
      <w:r>
        <w:rPr>
          <w:rStyle w:val="C13"/>
          <w:rtl w:val="0"/>
        </w:rPr>
        <w:t>b) Předvést praktickou profesní komunikaci s výrobcem a autorizovaným servisem těžebních strojů</w:t>
      </w:r>
    </w:p>
    <w:p>
      <w:pPr>
        <w:pStyle w:val="P30"/>
        <w:framePr w:w="3921" w:h="607" w:hRule="exact" w:wrap="none" w:vAnchor="page" w:hAnchor="margin" w:x="6800" w:y="13248"/>
        <w:rPr>
          <w:rStyle w:val="C3"/>
          <w:rtl w:val="0"/>
        </w:rPr>
      </w:pPr>
    </w:p>
    <w:p>
      <w:pPr>
        <w:pStyle w:val="P31"/>
        <w:framePr w:w="3839" w:h="480" w:hRule="exact" w:wrap="none" w:vAnchor="page" w:hAnchor="margin" w:x="6856" w:y="13304"/>
        <w:rPr>
          <w:rStyle w:val="C22"/>
          <w:rtl w:val="0"/>
        </w:rPr>
      </w:pPr>
      <w:r>
        <w:rPr>
          <w:rStyle w:val="C22"/>
          <w:rtl w:val="0"/>
        </w:rPr>
        <w:t>Praktické předvedení</w:t>
      </w:r>
    </w:p>
    <w:p>
      <w:pPr>
        <w:pStyle w:val="P12"/>
        <w:framePr w:w="6710" w:h="607" w:hRule="exact" w:wrap="none" w:vAnchor="page" w:hAnchor="margin" w:x="45" w:y="13855"/>
        <w:rPr>
          <w:rStyle w:val="C3"/>
          <w:rtl w:val="0"/>
        </w:rPr>
      </w:pPr>
    </w:p>
    <w:p>
      <w:pPr>
        <w:pStyle w:val="P13"/>
        <w:framePr w:w="6658" w:h="480" w:hRule="exact" w:wrap="none" w:vAnchor="page" w:hAnchor="margin" w:x="71" w:y="13911"/>
        <w:rPr>
          <w:rStyle w:val="C11"/>
          <w:rtl w:val="0"/>
        </w:rPr>
      </w:pPr>
      <w:r>
        <w:rPr>
          <w:rStyle w:val="C11"/>
          <w:rtl w:val="0"/>
        </w:rPr>
        <w:t>c) Vysvětlit zajištění záručního a pozáručního servisu na určený těžební stroj u autorizovaného servisu</w:t>
      </w:r>
    </w:p>
    <w:p>
      <w:pPr>
        <w:pStyle w:val="P28"/>
        <w:framePr w:w="3921" w:h="607" w:hRule="exact" w:wrap="none" w:vAnchor="page" w:hAnchor="margin" w:x="6800" w:y="13855"/>
        <w:rPr>
          <w:rStyle w:val="C3"/>
          <w:rtl w:val="0"/>
        </w:rPr>
      </w:pPr>
    </w:p>
    <w:p>
      <w:pPr>
        <w:pStyle w:val="P29"/>
        <w:framePr w:w="3839" w:h="480" w:hRule="exact" w:wrap="none" w:vAnchor="page" w:hAnchor="margin" w:x="6856" w:y="13911"/>
        <w:rPr>
          <w:rStyle w:val="C21"/>
          <w:rtl w:val="0"/>
        </w:rPr>
      </w:pPr>
      <w:r>
        <w:rPr>
          <w:rStyle w:val="C21"/>
          <w:rtl w:val="0"/>
        </w:rPr>
        <w:t>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lesnické těžební techniky, 8.9.2026 8:48:38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vysvětlit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lesnické těžební techniky, 8.9.2026 8:48:38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"https://nsp.cz/jednotka-prace/opravar-tezebne-dopravnic"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https://nsp.cz/jednotka-prace/opravar-tezebne-dopravnic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následující certifikáty: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F</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technologiemi rozumí zejména využití internetu, případně telefonu.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diagnostika poruch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d) bude autorizovaná osoba vybírat z následujících druhů techniky: motorová pila, UKT (univerzální kolový traktor), SLKT (speciální lesní kolový traktor), lesní lanovka. Ověřování by mělo být pokud možno spojeno s navazujícími činnostmi, které povedou k ucelenému opravárenskému úkonu.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údržbářských a opravárenských prací na těžební technice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se těžební technikou rozumí motorová pila, UKT (universální kolový traktor), SLKT (speciální lesní kolový traktor), lesní lanovka. V kritériu b) bude uchazeč v rámci zadané opravy svařovat.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zadanou součástí rozumí opotřebované lano lesní lanovky, poškozené táhlo závěsných vozíků nebo kleštin pro uchycení kmenů nebo kladky. V kritérii b) se renovační metodu pro obnovu zadané součásti rozumí navařování, tváření, apod.</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popř.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stanovenou operací rozumí řezání, vrtání, ohýbání, soustružení, frézování, broušení.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vlivu opravárenské činnosti na životní prostředí a přijímání opatření k zabránění negativním následkům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se jedná o prokázání správného roztřídění odpadu, zejména separace nebezpečného odpadu (použité oleje, baterie, zářivky, chemický odpad, postřiky, obaly od barev), kovů, plastů a papíru.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zvládaných operací. Je nutné posuzovat dosažený výsledek, ale i samostatnost při rozhodování o nejvhodnějším postupu řešení zadaného úkolu podle podmínek pracoviště</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Opravář lesnické těžební techniky, 8.9.2026 8:48:38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8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lesnickou techniku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opravárenských službách pro lesnictví, nebo ve funkci učitele praktického vyučování nebo odborného výcviku v oboru vzdělání zaměřeném na lesnickou techniku.</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opravárenských službách pro lesnictví, nebo ve funkci učitele odborných předmětů nebo praktického vyučování nebo odborného výcviku v oboru vzdělání zaměřeném na lesnickou techniku.</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Jeřábnický průkaz skupiny F.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lesnické těžební techniky, 8.9.2026 8:48:38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 nástroje pro ruční a strojní obrábění kovů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lesnickou mechanizaci – UKT, SLKT, lesní lanovku, motorovou pilu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a technickou dokumentaci lesnických mechanizačních prostředků, strojírenské tabulky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lesnické těžební techniky, 8.9.2026 8:48:38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lesnické těžební techniky, 8.9.2026 8:48:38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06BD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2096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2089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