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D0D887" Type="http://schemas.openxmlformats.org/officeDocument/2006/relationships/officeDocument" Target="/word/document.xml" /><Relationship Id="coreR6BD0D887" Type="http://schemas.openxmlformats.org/package/2006/relationships/metadata/core-properties" Target="/docProps/core.xml" /><Relationship Id="customR6BD0D8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environmentální geochemik (kód: 28-084-M)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legislativních požadavcích v oblasti ochrany životního prostředí a geochemie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vzorkování zemin a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standardizovaných postupů laboratorních analýz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laboratorních a terénních analýz vzorků zemin a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vlivu zjištěných koncentrací látek na životní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a ochrany zdraví při práci, hygieny práce a ochrany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Chemický technik – environmentální geochemik, 1.8.2026 10:43:25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legislativních požadavcích v oblasti ochrany životního prostředí a geochemie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zákony a vyhlášky spjaté s prováděním geologických prací a ochranou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aktuální metodické pokyny Ministerstva životního prostředí, podle kterých se postupuje při hodnocení vlivu ekologické zátěže na životní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Úvést legislativní postup při vybudování nového vodního zdroje</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legislativní a formální náležitosti povolení k vypouštění odpadních vod s obsahem závadných látek v souladu s platnou legislativou</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Provádění vzorkování zemin a vod</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způsob a postup vzorkování říční vody pro potřebu průběžného monitorování znečištění říčního toku</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Na konkrétním příkladu zvolit vhodný způsob a postup vzorkování, které má za cíl ověřit znečištění horninového prostředí a podzemních vod</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Zaměřit hladinu podzemní vody, určit směr proudění a interpretovat výsledky měření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 a 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d) Provést odběr vzorku zeminy pomocí ručního vrtáku s cílem ověřit jeho znečištění ropnými látkami</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e) Provést odběr vzorku podzemní vody na analýzu ropných látek a vyhotovit protokol o odběru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Aplikace standardizovaných postupů laboratorních analýz</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376" w:hRule="exact" w:wrap="none" w:vAnchor="page" w:hAnchor="margin" w:x="45" w:y="11712"/>
        <w:rPr>
          <w:rStyle w:val="C3"/>
          <w:rtl w:val="0"/>
        </w:rPr>
      </w:pPr>
    </w:p>
    <w:p>
      <w:pPr>
        <w:pStyle w:val="P13"/>
        <w:framePr w:w="6658" w:h="249" w:hRule="exact" w:wrap="none" w:vAnchor="page" w:hAnchor="margin" w:x="71" w:y="11768"/>
        <w:rPr>
          <w:rStyle w:val="C11"/>
          <w:rtl w:val="0"/>
        </w:rPr>
      </w:pPr>
      <w:r>
        <w:rPr>
          <w:rStyle w:val="C11"/>
          <w:rtl w:val="0"/>
        </w:rPr>
        <w:t>a) Uvést systémy řízení kvality v laboratoři</w:t>
      </w:r>
    </w:p>
    <w:p>
      <w:pPr>
        <w:pStyle w:val="P28"/>
        <w:framePr w:w="3921" w:h="376" w:hRule="exact" w:wrap="none" w:vAnchor="page" w:hAnchor="margin" w:x="6800" w:y="11712"/>
        <w:rPr>
          <w:rStyle w:val="C3"/>
          <w:rtl w:val="0"/>
        </w:rPr>
      </w:pPr>
    </w:p>
    <w:p>
      <w:pPr>
        <w:pStyle w:val="P29"/>
        <w:framePr w:w="3839" w:h="249" w:hRule="exact" w:wrap="none" w:vAnchor="page" w:hAnchor="margin" w:x="6856" w:y="11768"/>
        <w:rPr>
          <w:rStyle w:val="C21"/>
          <w:rtl w:val="0"/>
        </w:rPr>
      </w:pPr>
      <w:r>
        <w:rPr>
          <w:rStyle w:val="C21"/>
          <w:rtl w:val="0"/>
        </w:rPr>
        <w:t>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Vyjmenovat standardizované postupy pro úpravu půdního vzorku</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Předvést standardizovaný postup při stanovení požadovaných ukazatelů v analytické laboratoři</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 a ústní ověření</w:t>
      </w:r>
    </w:p>
    <w:p>
      <w:pPr>
        <w:pStyle w:val="P16"/>
        <w:framePr w:w="6710" w:h="607" w:hRule="exact" w:wrap="none" w:vAnchor="page" w:hAnchor="margin" w:x="45" w:y="13071"/>
        <w:rPr>
          <w:rStyle w:val="C3"/>
          <w:rtl w:val="0"/>
        </w:rPr>
      </w:pPr>
    </w:p>
    <w:p>
      <w:pPr>
        <w:pStyle w:val="P17"/>
        <w:framePr w:w="6658" w:h="480" w:hRule="exact" w:wrap="none" w:vAnchor="page" w:hAnchor="margin" w:x="71" w:y="13127"/>
        <w:rPr>
          <w:rStyle w:val="C13"/>
          <w:rtl w:val="0"/>
        </w:rPr>
      </w:pPr>
      <w:r>
        <w:rPr>
          <w:rStyle w:val="C13"/>
          <w:rtl w:val="0"/>
        </w:rPr>
        <w:t>d) Popsat problematiku měření přírodních radionuklidů ve vodě dodávané k veřejnému zásobování pitnou vodou</w:t>
      </w:r>
    </w:p>
    <w:p>
      <w:pPr>
        <w:pStyle w:val="P30"/>
        <w:framePr w:w="3921" w:h="607" w:hRule="exact" w:wrap="none" w:vAnchor="page" w:hAnchor="margin" w:x="6800" w:y="13071"/>
        <w:rPr>
          <w:rStyle w:val="C3"/>
          <w:rtl w:val="0"/>
        </w:rPr>
      </w:pPr>
    </w:p>
    <w:p>
      <w:pPr>
        <w:pStyle w:val="P31"/>
        <w:framePr w:w="3839" w:h="480" w:hRule="exact" w:wrap="none" w:vAnchor="page" w:hAnchor="margin" w:x="6856" w:y="13127"/>
        <w:rPr>
          <w:rStyle w:val="C22"/>
          <w:rtl w:val="0"/>
        </w:rPr>
      </w:pPr>
      <w:r>
        <w:rPr>
          <w:rStyle w:val="C22"/>
          <w:rtl w:val="0"/>
        </w:rPr>
        <w:t>Písemné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environmentální geochemik, 1.8.2026 10:43:25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laboratorních a terénních analýz vzorků zemin a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parametry odebraného vzorku podzemní vody - teplotu, pH, vodivost, rozpuštěný O2</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Změřit objemovou aktivitu radonu ve vzorku podzemní vody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obsah chlorovaných uhlovodíků v odebraném vzorku vody pomocí plynového chromatografu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extrakci a následné stanovení nepolárních extrahovatelných látek v odebraných vzorcích půdy a vody metodou plynové chromatografie dle standardizovaného postupu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Analyzovat vzorky těkavých látek v půdním vzduchu pomocí přenosného přístroje a interpretovat a vyhodnotit výsledky měření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Vyhodnocování vlivu zjištěných koncentrací látek na životní prostředí</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a) Popsat základní geologické faktory, které určují rychlost a směr šíření znečištění v horninovém prostředí a uvést základní hydrogeologické parametry a vzorce pro výpočet</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Písemné a 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Posoudit riziko naměřených hodnot pro životní prostředí a určit další postup řešení případné ekologické zátěže nebo zvýšený výskyt radonu v podzemní vodě</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Praktické předvedení a 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Doporučit technická opatření pro snížení koncentrací ropných látek, chlorovaných uhlovodíků a radonu v podzemní vodě a v horninovém prostředí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d) Zpracovat plán dalšího monitoringu lokality, četnost a rozsah laboratorních rozborů</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Popsat legislativní postup při zjištěných zvýšených hodnotách závadných látek v životním prostředí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Uvést konkrétní požadavky na BOZP, konkretizovat bezpečné postupy a</w:t>
        <w:br w:type="textWrapping"/>
        <w:t>použití osobních ochranných pracovních prostředků (OOPP)</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Uvést a vysvětlit rizika, která se vyskytují při odběru vzorků</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Písemné a ústní ověření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c) Navrhnout opatření k eliminaci rizik na základě jejich identifikace</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 a ústní ověření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Popsat způsob bezpečné práce při odběru vzorků z jednotlivých matric</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Písemné a ústní ověření</w:t>
      </w:r>
    </w:p>
    <w:p>
      <w:pPr>
        <w:pStyle w:val="P12"/>
        <w:framePr w:w="6710" w:h="376" w:hRule="exact" w:wrap="none" w:vAnchor="page" w:hAnchor="margin" w:x="45" w:y="14169"/>
        <w:rPr>
          <w:rStyle w:val="C3"/>
          <w:rtl w:val="0"/>
        </w:rPr>
      </w:pPr>
    </w:p>
    <w:p>
      <w:pPr>
        <w:pStyle w:val="P13"/>
        <w:framePr w:w="6658" w:h="249" w:hRule="exact" w:wrap="none" w:vAnchor="page" w:hAnchor="margin" w:x="71" w:y="14225"/>
        <w:rPr>
          <w:rStyle w:val="C11"/>
          <w:rtl w:val="0"/>
        </w:rPr>
      </w:pPr>
      <w:r>
        <w:rPr>
          <w:rStyle w:val="C11"/>
          <w:rtl w:val="0"/>
        </w:rPr>
        <w:t>e) Předvést používání OOPP při odběru vzorků</w:t>
      </w:r>
    </w:p>
    <w:p>
      <w:pPr>
        <w:pStyle w:val="P28"/>
        <w:framePr w:w="3921" w:h="376" w:hRule="exact" w:wrap="none" w:vAnchor="page" w:hAnchor="margin" w:x="6800" w:y="14169"/>
        <w:rPr>
          <w:rStyle w:val="C3"/>
          <w:rtl w:val="0"/>
        </w:rPr>
      </w:pPr>
    </w:p>
    <w:p>
      <w:pPr>
        <w:pStyle w:val="P29"/>
        <w:framePr w:w="3839" w:h="249" w:hRule="exact" w:wrap="none" w:vAnchor="page" w:hAnchor="margin" w:x="6856" w:y="14225"/>
        <w:rPr>
          <w:rStyle w:val="C21"/>
          <w:rtl w:val="0"/>
        </w:rPr>
      </w:pPr>
      <w:r>
        <w:rPr>
          <w:rStyle w:val="C21"/>
          <w:rtl w:val="0"/>
        </w:rPr>
        <w:t>Praktické předvedení</w:t>
      </w:r>
    </w:p>
    <w:p>
      <w:pPr>
        <w:pStyle w:val="P16"/>
        <w:framePr w:w="6710" w:h="376" w:hRule="exact" w:wrap="none" w:vAnchor="page" w:hAnchor="margin" w:x="45" w:y="14545"/>
        <w:rPr>
          <w:rStyle w:val="C3"/>
          <w:rtl w:val="0"/>
        </w:rPr>
      </w:pPr>
    </w:p>
    <w:p>
      <w:pPr>
        <w:pStyle w:val="P17"/>
        <w:framePr w:w="6658" w:h="249" w:hRule="exact" w:wrap="none" w:vAnchor="page" w:hAnchor="margin" w:x="71" w:y="14601"/>
        <w:rPr>
          <w:rStyle w:val="C13"/>
          <w:rtl w:val="0"/>
        </w:rPr>
      </w:pPr>
      <w:r>
        <w:rPr>
          <w:rStyle w:val="C13"/>
          <w:rtl w:val="0"/>
        </w:rPr>
        <w:t>f) Popsat postupy na ochranu životního prostředí při odběru vzorků</w:t>
      </w:r>
    </w:p>
    <w:p>
      <w:pPr>
        <w:pStyle w:val="P30"/>
        <w:framePr w:w="3921" w:h="376" w:hRule="exact" w:wrap="none" w:vAnchor="page" w:hAnchor="margin" w:x="6800" w:y="14545"/>
        <w:rPr>
          <w:rStyle w:val="C3"/>
          <w:rtl w:val="0"/>
        </w:rPr>
      </w:pPr>
    </w:p>
    <w:p>
      <w:pPr>
        <w:pStyle w:val="P31"/>
        <w:framePr w:w="3839" w:h="249" w:hRule="exact" w:wrap="none" w:vAnchor="page" w:hAnchor="margin" w:x="6856" w:y="14601"/>
        <w:rPr>
          <w:rStyle w:val="C22"/>
          <w:rtl w:val="0"/>
        </w:rPr>
      </w:pPr>
      <w:r>
        <w:rPr>
          <w:rStyle w:val="C22"/>
          <w:rtl w:val="0"/>
        </w:rPr>
        <w:t>Písemné a ústní ověření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environmentální geochemik, 1.8.2026 10:43:25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činností zahrnující orientaci v dokumentech potřebných pro oblast geologických prací a interpretaci údajů v nich uvedených, sledování a posuzování hodnot a parametrů při obsluze laboratorní techniky apod. Zkouška bude probíhat na lokalitě, která odpovídá zadání vzorkování. Uchazeč bude mít k dispozici české normy a právní předpisy vztahující se k zadání vzorkování.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Na zadaném úkolu vzorkování (kritérium b) v odborné kompetenci Provádění vzorkování zemin a vod) je třeba zvolit vhodný způsob a postup vzorkování v souladu s českými normami vztahujícími se k zadání, které má za cíl ověřit znečištění horninového prostředí a podzemních vod.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uchazeče je rovněž posuzováno dodržování ekologických principů, bezpečné provádění a časové zvládání všech úkonů. Bude přihlíženo i k bezpečnému provádění všech pracovních úkonů a k dodržování zásad bezpečnosti práce.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environmentální geochemik, 1.8.2026 10:43:25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praxe v oblasti geochemie,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funkci učitele odborných předmětů nebo učitele praktického vyučování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hydrogeologii a ekologii a alepoň 5 let odborné praxe v řídicí funkci v oblasti hydrogeologie a ekologie,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28-084-M</w:t>
      </w:r>
      <w:r>
        <w:rPr>
          <w:rFonts w:ascii="Arial" w:cs="Arial" w:hAnsi="Arial" w:eastAsia="Arial"/>
          <w:b w:val="0"/>
          <w:i w:val="1"/>
          <w:caps w:val="0"/>
          <w:strike w:val="0"/>
          <w:noProof w:val="0"/>
          <w:vanish w:val="0"/>
          <w:color w:val="auto"/>
          <w:sz w:val="20"/>
          <w:u w:val="none"/>
          <w:shd w:val="clear" w:color="auto" w:fill="auto"/>
          <w:vertAlign w:val="baseline"/>
          <w:lang/>
        </w:rPr>
        <w:t xml:space="preserve"> C</w:t>
      </w:r>
      <w:r>
        <w:rPr>
          <w:rFonts w:ascii="Arial" w:cs="Arial" w:hAnsi="Arial" w:eastAsia="Arial"/>
          <w:b w:val="0"/>
          <w:i w:val="0"/>
          <w:caps w:val="0"/>
          <w:strike w:val="0"/>
          <w:noProof w:val="0"/>
          <w:vanish w:val="0"/>
          <w:color w:val="auto"/>
          <w:sz w:val="20"/>
          <w:u w:val="none"/>
          <w:shd w:val="clear" w:color="auto" w:fill="auto"/>
          <w:vertAlign w:val="baseline"/>
          <w:lang/>
        </w:rPr>
        <w:t>hemický technik - environmentální geochemik + střední vzdělání s maturitní zkouškou v oblasti chemie a alespoň 5 let odborné praxe v řídicích pozicích v oblasti geochemie,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Chemický technik – environmentální geochemik, 1.8.2026 10:43:25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přístupem na internet, tiskárnou</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která odpovídá platným normám BOZP a splňuje požadavky hygieny práce</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podzemní vody (vrt, studna)</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•hladinoměr</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pro odběr vzorků zemin</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•hladinový odběrák s lankem pro odběr podzemních vod</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pro měření pH a konduktivity (případně dva přístroje pH metr a konduktometr), teploměr</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přístroj pro terenní měření (detekované sloučeniny chlorované uhlovodíky)</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zařízení na stanovení obsahu radonu v podzemní vodě</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•plynový chromatograf na stanovení obsahu ropných látek a chlorovaných uhlovodíků ve vzorku zemin</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16"/>
        <w:rPr>
          <w:rStyle w:val="C3"/>
          <w:rtl w:val="0"/>
        </w:rPr>
      </w:pPr>
    </w:p>
    <w:p>
      <w:pPr>
        <w:pStyle w:val="P35"/>
        <w:framePr w:w="10710" w:h="340" w:hRule="exact" w:wrap="none" w:vAnchor="page" w:hAnchor="margin" w:x="28" w:y="8116"/>
        <w:rPr>
          <w:rStyle w:val="C25"/>
          <w:rtl w:val="0"/>
        </w:rPr>
      </w:pPr>
      <w:r>
        <w:rPr>
          <w:rStyle w:val="C25"/>
          <w:rtl w:val="0"/>
        </w:rPr>
        <w:t>Doba přípravy na zkoušku</w:t>
      </w:r>
    </w:p>
    <w:p>
      <w:pPr>
        <w:keepNext w:val="0"/>
        <w:keepLines w:val="0"/>
        <w:framePr w:w="10766" w:h="1036" w:hRule="exact" w:wrap="none" w:vAnchor="page" w:hAnchor="margin" w:x="0" w:y="8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146" w:hRule="exact" w:wrap="none" w:vAnchor="page" w:hAnchor="margin" w:x="0" w:y="9719"/>
        <w:rPr>
          <w:rStyle w:val="C3"/>
          <w:rtl w:val="0"/>
        </w:rPr>
      </w:pPr>
    </w:p>
    <w:p>
      <w:pPr>
        <w:pStyle w:val="P35"/>
        <w:framePr w:w="10710" w:h="340" w:hRule="exact" w:wrap="none" w:vAnchor="page" w:hAnchor="margin" w:x="28" w:y="9719"/>
        <w:rPr>
          <w:rStyle w:val="C25"/>
          <w:rtl w:val="0"/>
        </w:rPr>
      </w:pPr>
      <w:r>
        <w:rPr>
          <w:rStyle w:val="C25"/>
          <w:rtl w:val="0"/>
        </w:rPr>
        <w:t>Doba pro vykonání zkoušky</w:t>
      </w:r>
    </w:p>
    <w:p>
      <w:pPr>
        <w:keepNext w:val="0"/>
        <w:keepLines w:val="0"/>
        <w:framePr w:w="10766" w:h="806"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 environmentální geochemik, 1.8.2026 10:43:25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environmentální geochemik, 1.8.2026 10:43:25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B9F5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D3CE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FD96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