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A078FE" Type="http://schemas.openxmlformats.org/officeDocument/2006/relationships/officeDocument" Target="/word/document.xml" /><Relationship Id="coreR30A078FE" Type="http://schemas.openxmlformats.org/package/2006/relationships/metadata/core-properties" Target="/docProps/core.xml" /><Relationship Id="customR30A078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 chemická technička – environmentální geochemik/geochemička (kód: 28-084-M)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environmentální geochemik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legislativních požadavcích v oblasti environmentální geochemie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průzkumu znečištění horninového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Vyhodnocení koncentrací znečišťujících látek v horninovém prostředí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Posouzení vlivu znečišťujících látek v horninovém prostředí na životní prostředí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Navržení nápravných opatření k odstranění závadného stavu horninového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bezpečnosti a ochrany zdraví při práci, hygieny práce a ochrany životního prostředí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Chemický technik / chemická technička – environmentální geochemik/geochemička, 22.10.2026 10:16:47</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legislativních požadavcích v oblasti environmentální geochemie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ve veřejně přístupné databázi legislativní a metodické požadavky pro průzkum kontaminovaného území znečišťujícími látkami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ve veřejně přístupné databázi legislativní a metodické požadavky pro provádění analýzy rizik kontaminovaného území znečišťujícími látkami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Vyhledat ve veřejně přístupné databázi legislativní a metodické požadavky na vypracování studie proveditelnosti v rámci procesu nápravy závadného stavu kontaminovaných území znečišťujícími látkami</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Provádění průzkumu znečištění horninového prostředí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Navrhnout možný způsob rešerše dat o pravděpodobném znečištění horninového prostředí</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Navrhnout program vzorkování vč. zabezpečení a kontroly kvality vzorkování na základě zadaných údajů o pravděpodobném znečištění horninového prostředí</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Provést odběr zadaného vzorku na základě zadaného plánu vzorkování horninového prostředí</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16"/>
        <w:framePr w:w="6710" w:h="607" w:hRule="exact" w:wrap="none" w:vAnchor="page" w:hAnchor="margin" w:x="45" w:y="8981"/>
        <w:rPr>
          <w:rStyle w:val="C3"/>
          <w:rtl w:val="0"/>
        </w:rPr>
      </w:pPr>
    </w:p>
    <w:p>
      <w:pPr>
        <w:pStyle w:val="P17"/>
        <w:framePr w:w="6658" w:h="480" w:hRule="exact" w:wrap="none" w:vAnchor="page" w:hAnchor="margin" w:x="71" w:y="9037"/>
        <w:rPr>
          <w:rStyle w:val="C13"/>
          <w:rtl w:val="0"/>
        </w:rPr>
      </w:pPr>
      <w:r>
        <w:rPr>
          <w:rStyle w:val="C13"/>
          <w:rtl w:val="0"/>
        </w:rPr>
        <w:t>d) Provést terénní měření zadaných fyzikálních veličin na základě zadaného plánu vzorkování horninového prostředí</w:t>
      </w:r>
    </w:p>
    <w:p>
      <w:pPr>
        <w:pStyle w:val="P30"/>
        <w:framePr w:w="3921" w:h="607" w:hRule="exact" w:wrap="none" w:vAnchor="page" w:hAnchor="margin" w:x="6800" w:y="8981"/>
        <w:rPr>
          <w:rStyle w:val="C3"/>
          <w:rtl w:val="0"/>
        </w:rPr>
      </w:pPr>
    </w:p>
    <w:p>
      <w:pPr>
        <w:pStyle w:val="P31"/>
        <w:framePr w:w="3839" w:h="480" w:hRule="exact" w:wrap="none" w:vAnchor="page" w:hAnchor="margin" w:x="6856" w:y="9037"/>
        <w:rPr>
          <w:rStyle w:val="C22"/>
          <w:rtl w:val="0"/>
        </w:rPr>
      </w:pPr>
      <w:r>
        <w:rPr>
          <w:rStyle w:val="C22"/>
          <w:rtl w:val="0"/>
        </w:rPr>
        <w:t>Praktické předvedení a ústní ověření</w:t>
      </w:r>
    </w:p>
    <w:p>
      <w:pPr>
        <w:pStyle w:val="P12"/>
        <w:framePr w:w="6710" w:h="607" w:hRule="exact" w:wrap="none" w:vAnchor="page" w:hAnchor="margin" w:x="45" w:y="9588"/>
        <w:rPr>
          <w:rStyle w:val="C3"/>
          <w:rtl w:val="0"/>
        </w:rPr>
      </w:pPr>
    </w:p>
    <w:p>
      <w:pPr>
        <w:pStyle w:val="P13"/>
        <w:framePr w:w="6658" w:h="480" w:hRule="exact" w:wrap="none" w:vAnchor="page" w:hAnchor="margin" w:x="71" w:y="9644"/>
        <w:rPr>
          <w:rStyle w:val="C11"/>
          <w:rtl w:val="0"/>
        </w:rPr>
      </w:pPr>
      <w:r>
        <w:rPr>
          <w:rStyle w:val="C11"/>
          <w:rtl w:val="0"/>
        </w:rPr>
        <w:t>e) Použít osobní ochranné pracovní prostředky na základě stanovených rizik v oblasti BOZP</w:t>
      </w:r>
    </w:p>
    <w:p>
      <w:pPr>
        <w:pStyle w:val="P28"/>
        <w:framePr w:w="3921" w:h="607" w:hRule="exact" w:wrap="none" w:vAnchor="page" w:hAnchor="margin" w:x="6800" w:y="9588"/>
        <w:rPr>
          <w:rStyle w:val="C3"/>
          <w:rtl w:val="0"/>
        </w:rPr>
      </w:pPr>
    </w:p>
    <w:p>
      <w:pPr>
        <w:pStyle w:val="P29"/>
        <w:framePr w:w="3839" w:h="480" w:hRule="exact" w:wrap="none" w:vAnchor="page" w:hAnchor="margin" w:x="6856" w:y="9644"/>
        <w:rPr>
          <w:rStyle w:val="C21"/>
          <w:rtl w:val="0"/>
        </w:rPr>
      </w:pPr>
      <w:r>
        <w:rPr>
          <w:rStyle w:val="C21"/>
          <w:rtl w:val="0"/>
        </w:rPr>
        <w:t>Praktické předvedení</w:t>
      </w:r>
    </w:p>
    <w:p>
      <w:pPr>
        <w:pStyle w:val="P32"/>
        <w:framePr w:w="10710" w:h="248" w:hRule="exact" w:wrap="none" w:vAnchor="page" w:hAnchor="margin" w:x="28" w:y="10308"/>
        <w:rPr>
          <w:rStyle w:val="C23"/>
          <w:rtl w:val="0"/>
        </w:rPr>
      </w:pPr>
      <w:r>
        <w:rPr>
          <w:rStyle w:val="C23"/>
          <w:rtl w:val="0"/>
        </w:rPr>
        <w:t>Je třeba splnit všechna kritéria.</w:t>
      </w:r>
    </w:p>
    <w:p>
      <w:pPr>
        <w:pStyle w:val="P23"/>
        <w:framePr w:w="10710" w:h="340" w:hRule="exact" w:wrap="none" w:vAnchor="page" w:hAnchor="margin" w:x="28" w:y="10744"/>
        <w:rPr>
          <w:rStyle w:val="C18"/>
          <w:rtl w:val="0"/>
        </w:rPr>
      </w:pPr>
      <w:r>
        <w:rPr>
          <w:rStyle w:val="C18"/>
          <w:rtl w:val="0"/>
        </w:rPr>
        <w:t>Vyhodnocení koncentrací znečišťujících látek v horninovém prostředí</w:t>
      </w:r>
    </w:p>
    <w:p>
      <w:pPr>
        <w:pStyle w:val="P24"/>
        <w:framePr w:w="6713" w:h="376" w:hRule="exact" w:wrap="none" w:vAnchor="page" w:hAnchor="margin" w:x="45" w:y="11183"/>
        <w:rPr>
          <w:rStyle w:val="C3"/>
          <w:rtl w:val="0"/>
        </w:rPr>
      </w:pPr>
    </w:p>
    <w:p>
      <w:pPr>
        <w:pStyle w:val="P25"/>
        <w:framePr w:w="6661" w:h="249" w:hRule="exact" w:wrap="none" w:vAnchor="page" w:hAnchor="margin" w:x="71" w:y="11254"/>
        <w:rPr>
          <w:rStyle w:val="C19"/>
          <w:rtl w:val="0"/>
        </w:rPr>
      </w:pPr>
      <w:r>
        <w:rPr>
          <w:rStyle w:val="C19"/>
          <w:rtl w:val="0"/>
        </w:rPr>
        <w:t>Kritéria hodnocení</w:t>
      </w:r>
    </w:p>
    <w:p>
      <w:pPr>
        <w:pStyle w:val="P26"/>
        <w:framePr w:w="3918" w:h="376" w:hRule="exact" w:wrap="none" w:vAnchor="page" w:hAnchor="margin" w:x="6803" w:y="11183"/>
        <w:rPr>
          <w:rStyle w:val="C3"/>
          <w:rtl w:val="0"/>
        </w:rPr>
      </w:pPr>
    </w:p>
    <w:p>
      <w:pPr>
        <w:pStyle w:val="P27"/>
        <w:framePr w:w="3836" w:h="249" w:hRule="exact" w:wrap="none" w:vAnchor="page" w:hAnchor="margin" w:x="6859" w:y="11254"/>
        <w:rPr>
          <w:rStyle w:val="C20"/>
          <w:rtl w:val="0"/>
        </w:rPr>
      </w:pPr>
      <w:r>
        <w:rPr>
          <w:rStyle w:val="C20"/>
          <w:rtl w:val="0"/>
        </w:rPr>
        <w:t>Způsoby ověření</w:t>
      </w:r>
    </w:p>
    <w:p>
      <w:pPr>
        <w:pStyle w:val="P12"/>
        <w:framePr w:w="6710" w:h="607" w:hRule="exact" w:wrap="none" w:vAnchor="page" w:hAnchor="margin" w:x="45" w:y="11560"/>
        <w:rPr>
          <w:rStyle w:val="C3"/>
          <w:rtl w:val="0"/>
        </w:rPr>
      </w:pPr>
    </w:p>
    <w:p>
      <w:pPr>
        <w:pStyle w:val="P13"/>
        <w:framePr w:w="6658" w:h="480" w:hRule="exact" w:wrap="none" w:vAnchor="page" w:hAnchor="margin" w:x="71" w:y="11616"/>
        <w:rPr>
          <w:rStyle w:val="C11"/>
          <w:rtl w:val="0"/>
        </w:rPr>
      </w:pPr>
      <w:r>
        <w:rPr>
          <w:rStyle w:val="C11"/>
          <w:rtl w:val="0"/>
        </w:rPr>
        <w:t>a) Vyhodnotit úroveň znečištění v souladu s legislativními požadavky na základě zadaných koncentrací znečišťujících látek v horninovém prostředí</w:t>
      </w:r>
    </w:p>
    <w:p>
      <w:pPr>
        <w:pStyle w:val="P28"/>
        <w:framePr w:w="3921" w:h="607" w:hRule="exact" w:wrap="none" w:vAnchor="page" w:hAnchor="margin" w:x="6800" w:y="11560"/>
        <w:rPr>
          <w:rStyle w:val="C3"/>
          <w:rtl w:val="0"/>
        </w:rPr>
      </w:pPr>
    </w:p>
    <w:p>
      <w:pPr>
        <w:pStyle w:val="P29"/>
        <w:framePr w:w="3839" w:h="480" w:hRule="exact" w:wrap="none" w:vAnchor="page" w:hAnchor="margin" w:x="6856" w:y="11616"/>
        <w:rPr>
          <w:rStyle w:val="C21"/>
          <w:rtl w:val="0"/>
        </w:rPr>
      </w:pPr>
      <w:r>
        <w:rPr>
          <w:rStyle w:val="C21"/>
          <w:rtl w:val="0"/>
        </w:rPr>
        <w:t>Praktické předvedení a ústní ověření</w:t>
      </w:r>
    </w:p>
    <w:p>
      <w:pPr>
        <w:pStyle w:val="P16"/>
        <w:framePr w:w="6710" w:h="607" w:hRule="exact" w:wrap="none" w:vAnchor="page" w:hAnchor="margin" w:x="45" w:y="12166"/>
        <w:rPr>
          <w:rStyle w:val="C3"/>
          <w:rtl w:val="0"/>
        </w:rPr>
      </w:pPr>
    </w:p>
    <w:p>
      <w:pPr>
        <w:pStyle w:val="P17"/>
        <w:framePr w:w="6658" w:h="480" w:hRule="exact" w:wrap="none" w:vAnchor="page" w:hAnchor="margin" w:x="71" w:y="12222"/>
        <w:rPr>
          <w:rStyle w:val="C13"/>
          <w:rtl w:val="0"/>
        </w:rPr>
      </w:pPr>
      <w:r>
        <w:rPr>
          <w:rStyle w:val="C13"/>
          <w:rtl w:val="0"/>
        </w:rPr>
        <w:t>b) Popsat legislativní postup při překročení hodnot indikátorů nebo právních požadavků znečištění horninového prostředí</w:t>
      </w:r>
    </w:p>
    <w:p>
      <w:pPr>
        <w:pStyle w:val="P30"/>
        <w:framePr w:w="3921" w:h="607" w:hRule="exact" w:wrap="none" w:vAnchor="page" w:hAnchor="margin" w:x="6800" w:y="12166"/>
        <w:rPr>
          <w:rStyle w:val="C3"/>
          <w:rtl w:val="0"/>
        </w:rPr>
      </w:pPr>
    </w:p>
    <w:p>
      <w:pPr>
        <w:pStyle w:val="P31"/>
        <w:framePr w:w="3839" w:h="480" w:hRule="exact" w:wrap="none" w:vAnchor="page" w:hAnchor="margin" w:x="6856" w:y="12222"/>
        <w:rPr>
          <w:rStyle w:val="C22"/>
          <w:rtl w:val="0"/>
        </w:rPr>
      </w:pPr>
      <w:r>
        <w:rPr>
          <w:rStyle w:val="C22"/>
          <w:rtl w:val="0"/>
        </w:rPr>
        <w:t>Ústní ověření</w:t>
      </w:r>
    </w:p>
    <w:p>
      <w:pPr>
        <w:pStyle w:val="P32"/>
        <w:framePr w:w="10710" w:h="248" w:hRule="exact" w:wrap="none" w:vAnchor="page" w:hAnchor="margin" w:x="28" w:y="12887"/>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Chemický technik / chemická technička – environmentální geochemik/geochemička, 22.10.2026 10:16:47</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Posouzení vlivu znečišťujících látek v horninovém prostředí na životní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geologické faktory, které určují rychlost a směr šíření znečištění v horninovém prostředí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Vytipovat ze zadané dokumentace prioritní kontaminanty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Vyhledat k zadaným prioritním kontaminantům základní toxikologické vlastnosti vč. uvedení použitého zdroje informací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Vyhledat k zadaným prioritním kontaminantům jejich vliv na ekosystémy vč. uvedení použitého zdroje informací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Navržení nápravných opatření k odstranění závadného stavu horninového prostředí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základní sanační techniky a technologie nesaturované zóny</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základní sanační techniky a technologie saturované zóny</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Vyhodnotit výsledky postsanačního monitoringu ve vztahu k cílovým parametrům nápravných opatření na základě zadané dokumentace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Dodržování bezpečnosti a ochrany zdraví při práci, hygieny práce a ochrany životního prostředí</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Uvést obecné požadavky na BOZP, bezpečné postupy a použití osobních ochranných pracovních prostředků (OOPP)</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b) Uvést a popsat rizika, která se vyskytují při odběru vzorků</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Ústní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c) Navrhnout opatření k eliminaci rizik na základě jejich identifikace</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 a 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d) Popsat způsob bezpečné práce při odběru vzorků z jednotlivých matric</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Ústní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e) Popsat používání OOPP při odběru vzorků</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Ústní ověření</w:t>
      </w:r>
    </w:p>
    <w:p>
      <w:pPr>
        <w:pStyle w:val="P32"/>
        <w:framePr w:w="10710" w:h="248" w:hRule="exact" w:wrap="none" w:vAnchor="page" w:hAnchor="margin" w:x="28" w:y="1148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Chemický technik / chemická technička – environmentální geochemik/geochemička, 22.10.2026 10:16:47</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činností zahrnujících orientaci v dokumentech potřebných pro oblast geochemických prací a interpretaci údajů v nich uvedených, sledování a posuzování hodnot a parametrů znečištěného území. Zkouška bude probíhat v učebně a na lokalitě s přístupem k vzorkování podzemní vody a horninového prostředí. Uchazeč během zkoušky musí mít přístup k veřejně dostupným právním předpisům a normám.</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„Ústní ověření“ uchazeč může využít dobu přípravy na zkoušku k písemné přípravě pro ústní vyjádření.</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průzkumu znečištění horninového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autorizovaná osoba zadá údaje, u kritéria hodnocení c) autorizovaná osoba zadá vzorek a plán vzorkování a u kritéria hodnocení d) autorizovaná osoba zadá fyzikální veličiny a plán vzorkování, na jejichž základě uchazeč splní daná kritéria hodnocení.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Vyhodnocení koncentrací znečišťujících látek v horninovém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autorizovaná osoba zadá koncentrace, na základě kterých uchazeč splní dané kritérium. 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Posouzení vlivu znečišťujících látek v horninovém prostředí na životní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autorizovaní osoba zadá dokumentaci a u kritérií hodnocení c) a d) autorizovaná osoba zadá prioritní kontaminanty, na jejichž základě uchazeč splní daná kritéria hodnocení.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Navržení nápravných opatření k odstranění závadného stavu horninového prostředí</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autorizovaná osoba zadá dokumentaci, na základě které uchazeč splní dané kritérium.</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uchazeče je rovněž posuzováno dodržování ekologických principů, bezpečné provádění všech pracovních úkonů a k dodržování zásad bezpečnosti práce a časové zvládání všech úkonů.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469"/>
        <w:rPr>
          <w:rStyle w:val="C3"/>
          <w:rtl w:val="0"/>
        </w:rPr>
      </w:pPr>
    </w:p>
    <w:p>
      <w:pPr>
        <w:pStyle w:val="P35"/>
        <w:framePr w:w="10710" w:h="340" w:hRule="exact" w:wrap="none" w:vAnchor="page" w:hAnchor="margin" w:x="28" w:y="12469"/>
        <w:rPr>
          <w:rStyle w:val="C25"/>
          <w:rtl w:val="0"/>
        </w:rPr>
      </w:pPr>
      <w:r>
        <w:rPr>
          <w:rStyle w:val="C25"/>
          <w:rtl w:val="0"/>
        </w:rPr>
        <w:t>Výsledné hodnocení</w:t>
      </w:r>
    </w:p>
    <w:p>
      <w:pPr>
        <w:keepNext w:val="0"/>
        <w:keepLines w:val="0"/>
        <w:framePr w:w="10766" w:h="1497" w:hRule="exact" w:wrap="none" w:vAnchor="page" w:hAnchor="margin" w:x="0" w:y="12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409" w:hRule="exact" w:wrap="none" w:vAnchor="page" w:hAnchor="margin" w:x="28" w:y="15861"/>
        <w:rPr>
          <w:rStyle w:val="C16"/>
          <w:rtl w:val="0"/>
        </w:rPr>
      </w:pPr>
      <w:r>
        <w:rPr>
          <w:rStyle w:val="C16"/>
          <w:rtl w:val="0"/>
        </w:rPr>
        <w:t>Chemický technik / chemická technička – environmentální geochemik/geochemička, 22.10.2026 10:16:47</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61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0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oblasti chemie nebo geologie nebo ve funkci učitele praktického vyučování nebo odborného výcviku v oblasti chemie.</w:t>
      </w:r>
    </w:p>
    <w:p>
      <w:pPr>
        <w:keepNext w:val="0"/>
        <w:keepLines w:val="1"/>
        <w:framePr w:w="10766" w:h="40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geologie a alespoň 5 let odborné praxe v oblasti chemie nebo geologie nebo ve funkci učitele odborných předmětů nebo učitele praktického vyučování nebo odborné praxe v oblasti chemie.</w:t>
      </w:r>
    </w:p>
    <w:p>
      <w:pPr>
        <w:keepNext w:val="0"/>
        <w:keepLines w:val="1"/>
        <w:framePr w:w="10766" w:h="40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28-084-M Chemický technik / chemická technička – environmentální geochemik/geochemička a střední vzdělání s maturitní zkouškou a alespoň 5 let odborné praxe v oblasti chemie nebo geologie.</w:t>
      </w:r>
    </w:p>
    <w:p>
      <w:pPr>
        <w:keepNext w:val="0"/>
        <w:keepLines w:val="0"/>
        <w:framePr w:w="10766" w:h="40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0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Chemický technik / chemická technička – environmentální geochemik/geochemička, 22.10.2026 10:16:47</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5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přístupem na internet, s tiskárnou</w:t>
      </w:r>
    </w:p>
    <w:p>
      <w:pPr>
        <w:keepNext w:val="0"/>
        <w:keepLines w:val="1"/>
        <w:framePr w:w="10766" w:h="75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Lokalita pro průzkum horninového prostředí</w:t>
      </w:r>
    </w:p>
    <w:p>
      <w:pPr>
        <w:keepNext w:val="0"/>
        <w:keepLines w:val="1"/>
        <w:framePr w:w="10766" w:h="75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normy v platném znění, v elektronické podobě nebo tištěné podobě v počtu 1 kus pro každého uchazeče o zkoušku (Metodický pokyn MŽP ČR pro průzkum kontaminovaného území; Metodický pokyn MŽP ČR Indikátory znečištění; Metodický pokyn MŽP ČR Analýza rizik kontaminovaného území; Vyhláška č. 369/2004 Sb., o projektování, provádění a vyhodnocování geologických prací, oznamování rizikových geofaktorů, ve znění platných předpisů; Metodika MŽP Zásady zpracování studie proveditelnosti opatření pro nápravu závadného stavu kontaminovaných lokalit; Metodický pokyn MŽP ČR Vzorkování v sanační geologii; Řada ČSN EN ISO 5667 Jakost vod - Odběr vzorků)</w:t>
      </w:r>
    </w:p>
    <w:p>
      <w:pPr>
        <w:keepNext w:val="0"/>
        <w:keepLines w:val="1"/>
        <w:framePr w:w="10766" w:h="75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ke zdroji podzemní vody (vrt, studna)</w:t>
      </w:r>
    </w:p>
    <w:p>
      <w:pPr>
        <w:keepNext w:val="0"/>
        <w:keepLines w:val="1"/>
        <w:framePr w:w="10766" w:h="75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Hladinoměr</w:t>
      </w:r>
    </w:p>
    <w:p>
      <w:pPr>
        <w:keepNext w:val="0"/>
        <w:keepLines w:val="1"/>
        <w:framePr w:w="10766" w:h="75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vrták pro odběr vzorků zemin</w:t>
      </w:r>
    </w:p>
    <w:p>
      <w:pPr>
        <w:keepNext w:val="0"/>
        <w:keepLines w:val="1"/>
        <w:framePr w:w="10766" w:h="75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Čerpadlo do vrtu s příslušenstvím</w:t>
      </w:r>
    </w:p>
    <w:p>
      <w:pPr>
        <w:keepNext w:val="0"/>
        <w:keepLines w:val="1"/>
        <w:framePr w:w="10766" w:h="75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redox potenciálu</w:t>
      </w:r>
    </w:p>
    <w:p>
      <w:pPr>
        <w:keepNext w:val="0"/>
        <w:keepLines w:val="1"/>
        <w:framePr w:w="10766" w:h="75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Hladinový odběrák s lankem pro odběr podzemních vod</w:t>
      </w:r>
    </w:p>
    <w:p>
      <w:pPr>
        <w:keepNext w:val="0"/>
        <w:keepLines w:val="1"/>
        <w:framePr w:w="10766" w:h="75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pro měření pH a konduktivity (případně dva přístroje pH metr a konduktometr), teploměr</w:t>
      </w:r>
    </w:p>
    <w:p>
      <w:pPr>
        <w:keepNext w:val="0"/>
        <w:keepLines w:val="1"/>
        <w:framePr w:w="10766" w:h="75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na přepravu matrice</w:t>
      </w:r>
    </w:p>
    <w:p>
      <w:pPr>
        <w:keepNext w:val="0"/>
        <w:keepLines w:val="1"/>
        <w:framePr w:w="10766" w:h="75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Modelová zpráva lokality se starou ekologickou zátěží</w:t>
      </w:r>
    </w:p>
    <w:p>
      <w:pPr>
        <w:keepNext w:val="0"/>
        <w:keepLines w:val="1"/>
        <w:framePr w:w="10766" w:h="75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5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odběru vzorků (odběrový formulář)</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66"/>
        <w:rPr>
          <w:rStyle w:val="C3"/>
          <w:rtl w:val="0"/>
        </w:rPr>
      </w:pPr>
    </w:p>
    <w:p>
      <w:pPr>
        <w:pStyle w:val="P35"/>
        <w:framePr w:w="10710" w:h="340" w:hRule="exact" w:wrap="none" w:vAnchor="page" w:hAnchor="margin" w:x="28" w:y="10266"/>
        <w:rPr>
          <w:rStyle w:val="C25"/>
          <w:rtl w:val="0"/>
        </w:rPr>
      </w:pPr>
      <w:r>
        <w:rPr>
          <w:rStyle w:val="C25"/>
          <w:rtl w:val="0"/>
        </w:rPr>
        <w:t>Doba přípravy na zkoušku</w:t>
      </w:r>
    </w:p>
    <w:p>
      <w:pPr>
        <w:keepNext w:val="0"/>
        <w:keepLines w:val="0"/>
        <w:framePr w:w="10766" w:h="806" w:hRule="exact" w:wrap="none" w:vAnchor="page" w:hAnchor="margin" w:x="0" w:y="10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639"/>
        <w:rPr>
          <w:rStyle w:val="C3"/>
          <w:rtl w:val="0"/>
        </w:rPr>
      </w:pPr>
    </w:p>
    <w:p>
      <w:pPr>
        <w:pStyle w:val="P35"/>
        <w:framePr w:w="10710" w:h="340" w:hRule="exact" w:wrap="none" w:vAnchor="page" w:hAnchor="margin" w:x="28" w:y="11639"/>
        <w:rPr>
          <w:rStyle w:val="C25"/>
          <w:rtl w:val="0"/>
        </w:rPr>
      </w:pPr>
      <w:r>
        <w:rPr>
          <w:rStyle w:val="C25"/>
          <w:rtl w:val="0"/>
        </w:rPr>
        <w:t>Doba pro vykonání zkoušky</w:t>
      </w:r>
    </w:p>
    <w:p>
      <w:pPr>
        <w:keepNext w:val="0"/>
        <w:keepLines w:val="0"/>
        <w:framePr w:w="10766" w:h="806" w:hRule="exact" w:wrap="none" w:vAnchor="page" w:hAnchor="margin" w:x="0" w:y="11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Chemický technik / chemická technička – environmentální geochemik/geochemička, 22.10.2026 10:16:47</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GeoEko s. r. o.,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pStyle w:val="P21"/>
        <w:framePr w:w="7654" w:h="409" w:hRule="exact" w:wrap="none" w:vAnchor="page" w:hAnchor="margin" w:x="28" w:y="15861"/>
        <w:rPr>
          <w:rStyle w:val="C16"/>
          <w:rtl w:val="0"/>
        </w:rPr>
      </w:pPr>
      <w:r>
        <w:rPr>
          <w:rStyle w:val="C16"/>
          <w:rtl w:val="0"/>
        </w:rPr>
        <w:t>Chemický technik / chemická technička – environmentální geochemik/geochemička, 22.10.2026 10:16:47</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A7E6A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A7410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