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5ED5B" Type="http://schemas.openxmlformats.org/officeDocument/2006/relationships/officeDocument" Target="/word/document.xml" /><Relationship Id="coreR12B5ED5B" Type="http://schemas.openxmlformats.org/package/2006/relationships/metadata/core-properties" Target="/docProps/core.xml" /><Relationship Id="customR12B5ED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projektant, 9.9.2026 21:56:44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Zpracovávání úvodních a prováděcích projektů ve strojírenství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Orientace v normách a v technické dokumentaci strojírenských projektů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návrh zadaného úvodního či dílčího prováděcího projektu s využitím PC</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9.9.2026 21:56:44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9.9.2026 21:56:44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projektant, 9.9.2026 21:56:44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řídicích pozicích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a stavební tabulky a normy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103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projektant, 9.9.2026 21:56:44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9.9.2026 21:56:44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průmyslová škola strojnická a Střední odborná škola profesora Švejcara, Plzeň </w:t>
      </w:r>
    </w:p>
    <w:p>
      <w:pPr>
        <w:pStyle w:val="P21"/>
        <w:framePr w:w="7654" w:h="331" w:hRule="exact" w:wrap="none" w:vAnchor="page" w:hAnchor="margin" w:x="28" w:y="15940"/>
        <w:rPr>
          <w:rStyle w:val="C16"/>
          <w:rtl w:val="0"/>
        </w:rPr>
      </w:pPr>
      <w:r>
        <w:rPr>
          <w:rStyle w:val="C16"/>
          <w:rtl w:val="0"/>
        </w:rPr>
        <w:t>Strojírenský technik projektant, 9.9.2026 21:56:44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650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747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97D2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