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BFDAF" Type="http://schemas.openxmlformats.org/officeDocument/2006/relationships/officeDocument" Target="/word/document.xml" /><Relationship Id="coreR90BFDAF" Type="http://schemas.openxmlformats.org/package/2006/relationships/metadata/core-properties" Target="/docProps/core.xml" /><Relationship Id="customR90BF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30.9.2026 4:46:37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https://www.nsp.cz/jednotka-prace/strojirensky-technik-proj#zdravotni-zpusobilost).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související s projektováním strojírenské výroby 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Zpracovávání úvodních a prováděcích projektů ve strojírenství,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uchazeč zpracuje návrh jednoho zadaného úvodního či dílčího prováděcího projektu s využitím PC.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dispozičních a detailních konstrukčních řešení, projektování uspořádání strojírenských provozů a jejich zařízení,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dispoziční řešení návrhu jednoho zadaného projektu a detailní řešení jedné určené části návrhu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Projektování jednodušších technologických pracovišť strojírenské (popř. jinými výrobními stroji vybavené) výroby, jednodušší mezioperační dopravy apod.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Projektování změn a rekonstrukcí strojírenských provozů a projektů při rozšiřování a změnách výrob apod.,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vypracuje návrh projektu změn uspořádání jedné skupiny několika vzájemně navazujících technologických pracovišť vyplývajících ze změn výroby.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základních technických podmínek projektu,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vypracuje základní technické podmínky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technicko-ekonomických rozborů a výpočtů navrhovaných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zpracuje kapacitní propočet jedné skupiny pracovišť a návrh počtů jednotlivých strojů, sloužících k vykonání navazujících zadaných technologických operací včetně technicko-ekonomický rozbor nákladů.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vede technickou dokumentaci strojírenské výroby a  předvede různé možnosti kódování projektové dokumentace ve strojírenství pro její přehlednou archivaci.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30.9.2026 4:46:37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30.9.2026 4:46:37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