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756925" Type="http://schemas.openxmlformats.org/officeDocument/2006/relationships/officeDocument" Target="/word/document.xml" /><Relationship Id="coreR35756925" Type="http://schemas.openxmlformats.org/package/2006/relationships/metadata/core-properties" Target="/docProps/core.xml" /><Relationship Id="customR357569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Ruční vyšívač/vyšívačka (kód: 82-032-H)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Ruční vyšívačka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materiálů a technik používaných v ruční výšivce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pomůcek a materiálů pro zhotovení ručních výšivek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Zhotovení ruční výšivky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Dokončení ruční výšivky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ručních výšivek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Ruční vyšívač/vyšívačka, 31.7.2026 17:33:58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58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https://www.nsp.cz/jednotka-prace/rucni-vysivacka#zdravotni-zpusobilost). </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Bezprostředně před zahájením zkoušky autorizovaná osoba předloží před uchazeče 5 vzorků základních technik vyšívání. Provedení například technikou marseillskou, technikou richelieu, gobelínová výšivka, výšivka na tylu, korálková výšivka, plná výšivka nebo různé druhy ozdobných stehů (např. perličkového, stonkového, řetízkového, krokvičky, uzlíčků apod.), 6 vzorků látek (len, bavlna, vlna, hedvábí, viskóza a polyester), z 10 vzorků vyšívacích materiálů (perlovka, mouliné, kordonetka, hedvábí, stužka, příze PES, vlna, dracoun, korálky, flitry), ze 14 vzorků ozdobných stehů (přední, zadní, perličkový, stonkový, plochý, křížkový, řetízkový, křivinka, hvězdičky, mešterka, krokvička, šňůrkový, kroužkovací, uzlíčky) a z 10 vzorků vyšívačských technik (plná, dírková, ažura, toledo, pavoučky, richelieu, mřížky v ploše stahované, malba jehlou, korálková výšivka, výšivka na tylu).</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w:t>
      </w:r>
      <w:r>
        <w:rPr>
          <w:rFonts w:ascii="Arial" w:cs="Arial" w:hAnsi="Arial" w:eastAsia="Arial"/>
          <w:b w:val="1"/>
          <w:i w:val="0"/>
          <w:caps w:val="0"/>
          <w:strike w:val="0"/>
          <w:noProof w:val="0"/>
          <w:vanish w:val="0"/>
          <w:color w:val="auto"/>
          <w:sz w:val="20"/>
          <w:u w:val="none"/>
          <w:shd w:val="clear" w:color="auto" w:fill="auto"/>
          <w:vertAlign w:val="baseline"/>
          <w:lang/>
        </w:rPr>
        <w:t>Volba postupu práce, způsobu zpracování, pomůcek a materiálů pro zhotovení ručních výšivek</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Zhotovení ruční výšivky</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1"/>
          <w:i w:val="0"/>
          <w:caps w:val="0"/>
          <w:strike w:val="0"/>
          <w:noProof w:val="0"/>
          <w:vanish w:val="0"/>
          <w:color w:val="auto"/>
          <w:sz w:val="20"/>
          <w:u w:val="none"/>
          <w:shd w:val="clear" w:color="auto" w:fill="auto"/>
          <w:vertAlign w:val="baseline"/>
          <w:lang/>
        </w:rPr>
        <w:t xml:space="preserve">Dokončení ruční výšivky </w:t>
      </w:r>
      <w:r>
        <w:rPr>
          <w:rFonts w:ascii="Arial" w:cs="Arial" w:hAnsi="Arial" w:eastAsia="Arial"/>
          <w:b w:val="0"/>
          <w:i w:val="0"/>
          <w:caps w:val="0"/>
          <w:strike w:val="0"/>
          <w:noProof w:val="0"/>
          <w:vanish w:val="0"/>
          <w:color w:val="auto"/>
          <w:sz w:val="20"/>
          <w:u w:val="none"/>
          <w:shd w:val="clear" w:color="auto" w:fill="auto"/>
          <w:vertAlign w:val="baseline"/>
          <w:lang/>
        </w:rPr>
        <w:t>vytvoří uchazeč ruční výšivku podle vlastního návrhu. Návrh bude obsahovat techniky schválené autorizovanou osobou. Předmětem hodnocení zhotoveného výrobku je především jeho estetické ztvárnění, správné využití technologických postupů a dokonalost provedení použitých technik.</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Oprava a údržba ručních výšivek </w:t>
      </w: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předloží uchazeči pět vzorků základních technik vyšívání s různých vyšívacích materiálů. </w:t>
      </w:r>
    </w:p>
    <w:p>
      <w:pPr>
        <w:pStyle w:val="P21"/>
        <w:framePr w:w="7654" w:h="331" w:hRule="exact" w:wrap="none" w:vAnchor="page" w:hAnchor="margin" w:x="28" w:y="15940"/>
        <w:rPr>
          <w:rStyle w:val="C16"/>
          <w:rtl w:val="0"/>
        </w:rPr>
      </w:pPr>
      <w:r>
        <w:rPr>
          <w:rStyle w:val="C16"/>
          <w:rtl w:val="0"/>
        </w:rPr>
        <w:t>Ruční vyšívač/vyšívačka, 31.7.2026 17:33:58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řemesla a umělecká řemesla,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 Dana Mašková</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 Petra Hlavačková</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členka SRŘ a UŘ, Rudolfinea o.s., člen HK ČR, Danuše Machátová</w:t>
      </w:r>
    </w:p>
    <w:p>
      <w:pPr>
        <w:pStyle w:val="P21"/>
        <w:framePr w:w="7654" w:h="331" w:hRule="exact" w:wrap="none" w:vAnchor="page" w:hAnchor="margin" w:x="28" w:y="15940"/>
        <w:rPr>
          <w:rStyle w:val="C16"/>
          <w:rtl w:val="0"/>
        </w:rPr>
      </w:pPr>
      <w:r>
        <w:rPr>
          <w:rStyle w:val="C16"/>
          <w:rtl w:val="0"/>
        </w:rPr>
        <w:t>Ruční vyšívač/vyšívačka, 31.7.2026 17:33:58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