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E1700" Type="http://schemas.openxmlformats.org/officeDocument/2006/relationships/officeDocument" Target="/word/document.xml" /><Relationship Id="coreR5FEE1700" Type="http://schemas.openxmlformats.org/package/2006/relationships/metadata/core-properties" Target="/docProps/core.xml" /><Relationship Id="customR5FEE17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Vytvořit výtvarný návrh krajky pro interiér, oděv nebo oděvní doplněk. Vybrat jeden typ krajky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způsob využití navržené krajky</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Vybrat materiály a barevnost v návaznosti na výtvarný návrh</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technický výkres krajky s použitím alespoň třech vzorů z vybraného typu krajky v poměru 1:1, max. velikosti formátu A4</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Připravit pomůcky a nástroje pro zhotovení krajky dle technického výkresu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obou kritérií hodnocení odborné kompetence Určování materiálů a technik používaných v ruční krajce autorizovaná osoba určí, co bude předmětem praktického předvedení a ústního ověření u zkoušky. Jedná se o určování dle jednotlivých kritérií z 10 vzorků nití (4 vzorky tenkých nití - len, bavlna, hedvábí, nitě s kovovým efektem, 6 vzorků silných nití – vlna, bavlna, lýko, příze PES, nitě s drátem) a 5 vzorků paličkované krajky, 5 vzorků šité krajky, 5 vzorků krajky pletené na rámu.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krajku dle vlastního návrhu zvolenými technikami v souladu s požadavky autorizované osoby.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ruční krajkářství a nejméně 5 let odborné praxe v oblasti ruční krajkářské tvorby, z toho minimálně jeden rok v období posledních dvou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krajkářské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82-033-H Ruční krajkářka a nejméně 5 let odborné praxe v oblasti ruční krajkářské tvorby, z toho minimálně jeden rok v období posledních dvou let před podáním žádosti o udělení autorizace.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Světlá prostorná přiměřeně temperovaná místnost s denním i umělým osvětlením, přívodem teplé a studené vody, s dostačujícím rozvodem el. energie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 guma)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Čtvrtky na kreslení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Kružítko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vzorků materiálů v max. gramáži 50 g v 5 barvách</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paličkované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šité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krajky pletené na rámu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103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 člen HK ČR</w:t>
      </w:r>
    </w:p>
    <w:p>
      <w:pPr>
        <w:pStyle w:val="P21"/>
        <w:framePr w:w="7654" w:h="331" w:hRule="exact" w:wrap="none" w:vAnchor="page" w:hAnchor="margin" w:x="28" w:y="15940"/>
        <w:rPr>
          <w:rStyle w:val="C16"/>
          <w:rtl w:val="0"/>
        </w:rPr>
      </w:pPr>
      <w:r>
        <w:rPr>
          <w:rStyle w:val="C16"/>
          <w:rtl w:val="0"/>
        </w:rPr>
        <w:t>Ruční krajkářka, 30.9.2026 5:46:32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9184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3C8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