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2ACD5" Type="http://schemas.openxmlformats.org/officeDocument/2006/relationships/officeDocument" Target="/word/document.xml" /><Relationship Id="coreRE42ACD5" Type="http://schemas.openxmlformats.org/package/2006/relationships/metadata/core-properties" Target="/docProps/core.xml" /><Relationship Id="customRE42AC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7.5.2026 20:08:57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ekonomických pojmech a struktuře nákladů v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"náklady" a jejich důležitost pro firemní 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dělení nákladů s krátkým komentářem a příkladem každého z nich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metody kalkulace nákladů a vhodnost jejich použití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Popsat souvislosti mezi daněmi a náklady společnosti, blíže specifikovat, které náklady jsou daňově uznatelné, které daňově uznatelné nejsou a které jsou od daně osvobozené</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základní účetní doklady, které se zabývají náklady společnosti a zdůvodnit jejich důležitost v účetní a podnikové dokumentaci</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Vysvětlit pojem "rentabilita" a na zadaném příkladě vypočítat rentabilitu nákladů</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Vysvětlit pojem "nákladovost" a předvést demonstrační výpočet nákladovosti tržeb ze zadaných údajů</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w:t>
      </w:r>
    </w:p>
    <w:p>
      <w:pPr>
        <w:pStyle w:val="P32"/>
        <w:framePr w:w="10710" w:h="248" w:hRule="exact" w:wrap="none" w:vAnchor="page" w:hAnchor="margin" w:x="28" w:y="7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7.5.2026 20:08:57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a personálního informačního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nejpoužívanější balíčky kancelářského SW s přihlednutím na možné využití při finanční analýze podniku a jeho provozoven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Vyvořit v textovém editoru kopii části textu dle předloženého naformátovaného vzoru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Vytvořit v tabulkovém procesoru na základě poskytnutých údajů tři různé typy grafů s úplným popiskem, požadovaných ohraničením a formátováním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1055" w:hRule="exact" w:wrap="none" w:vAnchor="page" w:hAnchor="margin" w:x="45" w:y="8049"/>
        <w:rPr>
          <w:rStyle w:val="C3"/>
          <w:rtl w:val="0"/>
        </w:rPr>
      </w:pPr>
    </w:p>
    <w:p>
      <w:pPr>
        <w:pStyle w:val="P13"/>
        <w:framePr w:w="6658" w:h="928" w:hRule="exact" w:wrap="none" w:vAnchor="page" w:hAnchor="margin" w:x="71" w:y="8105"/>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049"/>
        <w:rPr>
          <w:rStyle w:val="C3"/>
          <w:rtl w:val="0"/>
        </w:rPr>
      </w:pPr>
    </w:p>
    <w:p>
      <w:pPr>
        <w:pStyle w:val="P29"/>
        <w:framePr w:w="3839" w:h="928"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7.5.2026 20:08:57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analýza podniku a jeho provozoven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metodiku hodnocení ekonomické situace podniku, případně jeho provozoven, definovat, jaké ekonomické veličiny je vhodné sledovat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uživatele finanční analýzy (pro koho jsou výstupy této analýzy klíčové ve vztahu k fungování podniku a komunikace s podnikem), jejich základní rozdělení a zdůvodnění, proč patří mezi zainteresované subjekty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hlavní vstupní data, která tvoří základ pro realizaci finanční analýzy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Vypočítat ukazatele rentability (rentabilitu tržeb, rentabilitu nákladů, rentabilitu vlastního kapitálu, rentabilitu aktiv) a okomentovat hodnotu každého z těchto ukazatelů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Vypočítat základní ukazatele likvidity (běžná, pohotová a okamžitá likvidita), okomentovat výsledky a uvést případné cesty ke zlepšení těchto ukazatelů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Vypočítat základní ukazatele aktivity (obrat aktiv, zásob, pohledávek a jejich doby obratu) a vysvětlit, jaký mají ukazatele aktivity vliv na chod firmy a okomentovat výsledky, případně doporučit zlepšující opatření</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Vyhodnocování investic</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a) Vysvětlit pojem "investice" a popsat jejich významnost pro firemní řízení, strategii a rozvoj</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Ústní ověření</w:t>
      </w:r>
    </w:p>
    <w:p>
      <w:pPr>
        <w:pStyle w:val="P16"/>
        <w:framePr w:w="6710" w:h="831" w:hRule="exact" w:wrap="none" w:vAnchor="page" w:hAnchor="margin" w:x="45" w:y="9703"/>
        <w:rPr>
          <w:rStyle w:val="C3"/>
          <w:rtl w:val="0"/>
        </w:rPr>
      </w:pPr>
    </w:p>
    <w:p>
      <w:pPr>
        <w:pStyle w:val="P17"/>
        <w:framePr w:w="6658" w:h="704" w:hRule="exact" w:wrap="none" w:vAnchor="page" w:hAnchor="margin" w:x="71" w:y="9759"/>
        <w:rPr>
          <w:rStyle w:val="C13"/>
          <w:rtl w:val="0"/>
        </w:rPr>
      </w:pPr>
      <w:r>
        <w:rPr>
          <w:rStyle w:val="C13"/>
          <w:rtl w:val="0"/>
        </w:rPr>
        <w:t>b) Popsat základní dělení investic podle několika odlišných kritérií (např. dle doby trvání ivestice, dle financování investic, dle typu investic apod.) U každé skupiny uvést 2 příklady</w:t>
      </w:r>
    </w:p>
    <w:p>
      <w:pPr>
        <w:pStyle w:val="P30"/>
        <w:framePr w:w="3921" w:h="831" w:hRule="exact" w:wrap="none" w:vAnchor="page" w:hAnchor="margin" w:x="6800" w:y="9703"/>
        <w:rPr>
          <w:rStyle w:val="C3"/>
          <w:rtl w:val="0"/>
        </w:rPr>
      </w:pPr>
    </w:p>
    <w:p>
      <w:pPr>
        <w:pStyle w:val="P31"/>
        <w:framePr w:w="3839" w:h="704" w:hRule="exact" w:wrap="none" w:vAnchor="page" w:hAnchor="margin" w:x="6856" w:y="9759"/>
        <w:rPr>
          <w:rStyle w:val="C22"/>
          <w:rtl w:val="0"/>
        </w:rPr>
      </w:pPr>
      <w:r>
        <w:rPr>
          <w:rStyle w:val="C22"/>
          <w:rtl w:val="0"/>
        </w:rPr>
        <w:t>Ústní ověření</w:t>
      </w:r>
    </w:p>
    <w:p>
      <w:pPr>
        <w:pStyle w:val="P12"/>
        <w:framePr w:w="6710" w:h="831" w:hRule="exact" w:wrap="none" w:vAnchor="page" w:hAnchor="margin" w:x="45" w:y="10534"/>
        <w:rPr>
          <w:rStyle w:val="C3"/>
          <w:rtl w:val="0"/>
        </w:rPr>
      </w:pPr>
    </w:p>
    <w:p>
      <w:pPr>
        <w:pStyle w:val="P13"/>
        <w:framePr w:w="6658" w:h="704" w:hRule="exact" w:wrap="none" w:vAnchor="page" w:hAnchor="margin" w:x="71" w:y="10590"/>
        <w:rPr>
          <w:rStyle w:val="C11"/>
          <w:rtl w:val="0"/>
        </w:rPr>
      </w:pPr>
      <w:r>
        <w:rPr>
          <w:rStyle w:val="C11"/>
          <w:rtl w:val="0"/>
        </w:rPr>
        <w:t>c) Popsat základní skupiny metod hodnocení investic, u každé skupiny vyjmenovat konkrétní metody, které pod ni spadají a uvést příklady vhodnosti použití těchto metod</w:t>
      </w:r>
    </w:p>
    <w:p>
      <w:pPr>
        <w:pStyle w:val="P28"/>
        <w:framePr w:w="3921" w:h="831" w:hRule="exact" w:wrap="none" w:vAnchor="page" w:hAnchor="margin" w:x="6800" w:y="10534"/>
        <w:rPr>
          <w:rStyle w:val="C3"/>
          <w:rtl w:val="0"/>
        </w:rPr>
      </w:pPr>
    </w:p>
    <w:p>
      <w:pPr>
        <w:pStyle w:val="P29"/>
        <w:framePr w:w="3839" w:h="704"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1365"/>
        <w:rPr>
          <w:rStyle w:val="C3"/>
          <w:rtl w:val="0"/>
        </w:rPr>
      </w:pPr>
    </w:p>
    <w:p>
      <w:pPr>
        <w:pStyle w:val="P17"/>
        <w:framePr w:w="6658" w:h="704" w:hRule="exact" w:wrap="none" w:vAnchor="page" w:hAnchor="margin" w:x="71" w:y="11421"/>
        <w:rPr>
          <w:rStyle w:val="C13"/>
          <w:rtl w:val="0"/>
        </w:rPr>
      </w:pPr>
      <w:r>
        <w:rPr>
          <w:rStyle w:val="C13"/>
          <w:rtl w:val="0"/>
        </w:rPr>
        <w:t>d) Vyhodnotit investici dle statických kalkulačních metod (průměrný roční výnos, průměrná doba návratnosti, průměrný procentní výnos, doba návratnosti) a výsledky následně okomentovat</w:t>
      </w:r>
    </w:p>
    <w:p>
      <w:pPr>
        <w:pStyle w:val="P30"/>
        <w:framePr w:w="3921" w:h="831" w:hRule="exact" w:wrap="none" w:vAnchor="page" w:hAnchor="margin" w:x="6800" w:y="11365"/>
        <w:rPr>
          <w:rStyle w:val="C3"/>
          <w:rtl w:val="0"/>
        </w:rPr>
      </w:pPr>
    </w:p>
    <w:p>
      <w:pPr>
        <w:pStyle w:val="P31"/>
        <w:framePr w:w="3839" w:h="704" w:hRule="exact" w:wrap="none" w:vAnchor="page" w:hAnchor="margin" w:x="6856" w:y="11421"/>
        <w:rPr>
          <w:rStyle w:val="C22"/>
          <w:rtl w:val="0"/>
        </w:rPr>
      </w:pPr>
      <w:r>
        <w:rPr>
          <w:rStyle w:val="C22"/>
          <w:rtl w:val="0"/>
        </w:rPr>
        <w:t>Praktické předvedení a ústní ověření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Vyhodnotit investici z pohledu dynamických kalkulačních metod (čistá současná hodnota, vnitřní výnosové procento, index ziskovosti, doba návratnosti)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f) Vysvětlit, v čem spočívá princip tzv. finanční páky a popsat její souvislost s investiční strategií firmy</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Ústní ověření</w:t>
      </w:r>
    </w:p>
    <w:p>
      <w:pPr>
        <w:pStyle w:val="P32"/>
        <w:framePr w:w="10710" w:h="248" w:hRule="exact" w:wrap="none" w:vAnchor="page" w:hAnchor="margin" w:x="28" w:y="137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7.5.2026 20:08:57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nákladů a efektivnosti provozu pobočky (střediska)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důležitost sledování a periodického vyhodnocování ekonomiky (resp. nákladovosti) jednotlivých středisek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možné manažerské přístupy k řízení středisek (především z finančního a účetního pohledu) a vysvětlit, jaké výhody a jaké nevýhody každý z nich přináší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Navrhnout metodiku vyhodnocení nákladů jednotlivých středisek (vytipovat ty náklady, které značným způsobem ovlivňují ekonomiku celého středidka). Uspořádat tyto náklady do přehledné tabulky v tabulkovém procesoru a vygenerovat graf, který bude znázorňovat trend těchto nákladů. Okomentovat poté výsledek a dát návrhy na zlepšení (s využitím poznatků o investicích)</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16"/>
        <w:framePr w:w="6710" w:h="1728" w:hRule="exact" w:wrap="none" w:vAnchor="page" w:hAnchor="margin" w:x="45" w:y="5911"/>
        <w:rPr>
          <w:rStyle w:val="C3"/>
          <w:rtl w:val="0"/>
        </w:rPr>
      </w:pPr>
    </w:p>
    <w:p>
      <w:pPr>
        <w:pStyle w:val="P17"/>
        <w:framePr w:w="6658" w:h="1601" w:hRule="exact" w:wrap="none" w:vAnchor="page" w:hAnchor="margin" w:x="71" w:y="5967"/>
        <w:rPr>
          <w:rStyle w:val="C13"/>
          <w:rtl w:val="0"/>
        </w:rPr>
      </w:pPr>
      <w:r>
        <w:rPr>
          <w:rStyle w:val="C13"/>
          <w:rtl w:val="0"/>
        </w:rPr>
        <w:t>d) Navrhnout metodiku hodnocení efektivnosti provozu pobočky (např. efektivnost pracovní síly, vyhodnocení realizovaných výkonů na užitnou plochu pobočky apod.) V případě, že má firma více porovnatelných provozoven (například prodejen), navrhnout medodiku jejich vzájemné komparace dle poměrových ukazatelů (např. tržba na jeden metr čtvereční prodejní plochy apod.). Výsledky následně okomentovat a navrhnout opatření ke zlepšení</w:t>
      </w:r>
    </w:p>
    <w:p>
      <w:pPr>
        <w:pStyle w:val="P30"/>
        <w:framePr w:w="3921" w:h="1728" w:hRule="exact" w:wrap="none" w:vAnchor="page" w:hAnchor="margin" w:x="6800" w:y="5911"/>
        <w:rPr>
          <w:rStyle w:val="C3"/>
          <w:rtl w:val="0"/>
        </w:rPr>
      </w:pPr>
    </w:p>
    <w:p>
      <w:pPr>
        <w:pStyle w:val="P31"/>
        <w:framePr w:w="3839" w:h="1601"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7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7.5.2026 20:08:57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33"/>
        <w:framePr w:w="10766" w:h="1837" w:hRule="exact" w:wrap="none" w:vAnchor="page" w:hAnchor="margin" w:x="0" w:y="11062"/>
        <w:rPr>
          <w:rStyle w:val="C3"/>
          <w:rtl w:val="0"/>
        </w:rPr>
      </w:pPr>
    </w:p>
    <w:p>
      <w:pPr>
        <w:pStyle w:val="P35"/>
        <w:framePr w:w="10710" w:h="340" w:hRule="exact" w:wrap="none" w:vAnchor="page" w:hAnchor="margin" w:x="28" w:y="11062"/>
        <w:rPr>
          <w:rStyle w:val="C25"/>
          <w:rtl w:val="0"/>
        </w:rPr>
      </w:pPr>
      <w:r>
        <w:rPr>
          <w:rStyle w:val="C25"/>
          <w:rtl w:val="0"/>
        </w:rPr>
        <w:t>Výsledné hodnocení</w:t>
      </w:r>
    </w:p>
    <w:p>
      <w:pPr>
        <w:keepNext w:val="0"/>
        <w:keepLines w:val="0"/>
        <w:framePr w:w="10766" w:h="1497"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27"/>
        <w:rPr>
          <w:rStyle w:val="C3"/>
          <w:rtl w:val="0"/>
        </w:rPr>
      </w:pPr>
    </w:p>
    <w:p>
      <w:pPr>
        <w:pStyle w:val="P35"/>
        <w:framePr w:w="10710" w:h="340" w:hRule="exact" w:wrap="none" w:vAnchor="page" w:hAnchor="margin" w:x="28" w:y="13127"/>
        <w:rPr>
          <w:rStyle w:val="C25"/>
          <w:rtl w:val="0"/>
        </w:rPr>
      </w:pPr>
      <w:r>
        <w:rPr>
          <w:rStyle w:val="C25"/>
          <w:rtl w:val="0"/>
        </w:rPr>
        <w:t>Počet zkoušejících</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7.5.2026 20:08:57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ekonomika podniku a management a alespoň 7 let odborné praxe na uvedené či obdobné pracovní pozici,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editačním a prezentačním programem (kancelářský balíček programů). Dále pak poštovním klientem a SW zajišťující generování dokumentace ve formátu "pdf". Musí být zajištěno připojení k internetu.</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Účetní rozvaha za stanovené období, výkaz zisků a ztrát společnosti, vzorový naformátovaný text, který se bude tvořit v textovém editoru, zdrojová data pro demonstraci práce s tabulkovým procesorem, popsán ukázkový investiční záměr, který bude doplněn o veškerá potřebná data, dále pak tabulka vyjadřující výši a rozčlenění jednotlivých nákladů provozoven a textová specifikace provozoven (počet zaměstnanců, užitná plocha, tržby apod.).</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prodejen maloobchodu, 7.5.2026 20:08:57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prodejen maloobchodu, 7.5.2026 20:08:57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7.5.2026 20:08:57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706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1B18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