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729A72" Type="http://schemas.openxmlformats.org/officeDocument/2006/relationships/officeDocument" Target="/word/document.xml" /><Relationship Id="coreR5B729A72" Type="http://schemas.openxmlformats.org/package/2006/relationships/metadata/core-properties" Target="/docProps/core.xml" /><Relationship Id="customR5B729A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 provozu prodejen maloobchodu (kód: 66-035-N)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ekonomických pojmech a struktuře nákladů v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kancelářských programů a personálního informačního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Finanční analýza podniku a jeho provozoven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investic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nákladů a efektivnosti provozu pobočky (střediska) firmy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11.04.2022</w:t>
      </w:r>
    </w:p>
    <w:p>
      <w:pPr>
        <w:pStyle w:val="P21"/>
        <w:framePr w:w="7654" w:h="331" w:hRule="exact" w:wrap="none" w:vAnchor="page" w:hAnchor="margin" w:x="28" w:y="15940"/>
        <w:rPr>
          <w:rStyle w:val="C16"/>
          <w:rtl w:val="0"/>
        </w:rPr>
      </w:pPr>
      <w:r>
        <w:rPr>
          <w:rStyle w:val="C16"/>
          <w:rtl w:val="0"/>
        </w:rPr>
        <w:t>Analytik provozu prodejen maloobchodu, 2.10.2026 3:51:14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68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provozu prodejen maloobchodu se autorizovaná osoba zaměří na praktické činnosti a teoretické poznatky,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analytika provozu prodejen maloobchodu a kontrola znalosti a gramotnosti práce na PC při přípravě a zpracování poskytnutých dat za využití kancelářského balíčku. Základním požadavkem jsou softwarové znalosti při sestavování databází, grafů, statistik prodejů či obratů, nákladů a dalších finančních ukazatelů a veličin. Pro splnění některých úkolů uvedených v kritériích hodnocení je potřeba poskytnout uchazeči firemní podklady a účetní údaje, které jsou součástí materiálních a technických předpokladů pro provedení zkoušky. Z hlediska správnosti a kontroly vypracovaní úkolů obdrží uchazeč podklady a materiály při samotné zkoušce, kde je také následně vypracuje a popíše jednotlivé výstupy autorizované osobě.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Zpracování dokumentu v textovém editoru dle předlohy - uchazeč dostane v papírové podobě předtištěný vzor, kde je popsáno formátování textu (včetně tabulátorů, úrovně číslování odrážek, konce oddílů apod). Úkolem uchazeče je podle této předlohy vytvořit dokument v elektronické podobě, kde daný vzor bude kopírovat a bude vytvořen dle zadání.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dostane k dispozici konkrétní tabulku s rozčleněnými náklady pobočky firmy. Je na jeho zvážení, které náklady bude považovat za ty nejdůležitější, které nejvýznamějším způsobem budou ovlivňovat ekonomiku daných poboček. Sám navrhne metodiku sledování a vyhodnocování těchto nákladů (které náklady se budou sledovat a jak často, s čím se budou poměřovat, jak se bude posuzovat jejich přiměřenost apod.) Na několika skupinách nákladů vytvoří spojnicový graf, který bude zachycovat trendový vývoj těchto nákladů. Graf bude obsahovat název, popis os a legendu.</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Uchazeč dostane k dispozici základní specifikaci poboček firmy (tržby, počty zákazníků, prodejní plocha, užitná plocha, počet zaměstnanců apod). Dle vlastního uvážení vytvoří metodiku sledování a vyhodnocování efektivnosti a produktivity pobočky. Jsou-li k dispozici udáje z více poboček, tak tyto porovná mezi sebou a navrhne slabá místa jednotlivých poboček. </w:t>
      </w:r>
    </w:p>
    <w:p>
      <w:pPr>
        <w:pStyle w:val="P21"/>
        <w:framePr w:w="7654" w:h="331" w:hRule="exact" w:wrap="none" w:vAnchor="page" w:hAnchor="margin" w:x="28" w:y="15940"/>
        <w:rPr>
          <w:rStyle w:val="C16"/>
          <w:rtl w:val="0"/>
        </w:rPr>
      </w:pPr>
      <w:r>
        <w:rPr>
          <w:rStyle w:val="C16"/>
          <w:rtl w:val="0"/>
        </w:rPr>
        <w:t>Analytik provozu prodejen maloobchodu, 2.10.2026 3:51:14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provozu prodejen maloobchodu, 2.10.2026 3:51:14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