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CAF8E6" Type="http://schemas.openxmlformats.org/officeDocument/2006/relationships/officeDocument" Target="/word/document.xml" /><Relationship Id="coreR2DCAF8E6" Type="http://schemas.openxmlformats.org/package/2006/relationships/metadata/core-properties" Target="/docProps/core.xml" /><Relationship Id="customR2DCAF8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hladinář (kód: 28-075-H)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na hladině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Brusič skla hladinář, 20.10.2026 9:49:24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odpovídající druh polotovaru (suroviny), posoudit velikost a tvar polotovaru případně druh suroviny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Praktické předvedení a ústní ověření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Praktické předvedení a ústní ověření</w:t>
      </w:r>
    </w:p>
    <w:p>
      <w:pPr>
        <w:pStyle w:val="P16"/>
        <w:framePr w:w="6710" w:h="831" w:hRule="exact" w:wrap="none" w:vAnchor="page" w:hAnchor="margin" w:x="45" w:y="12925"/>
        <w:rPr>
          <w:rStyle w:val="C3"/>
          <w:rtl w:val="0"/>
        </w:rPr>
      </w:pPr>
    </w:p>
    <w:p>
      <w:pPr>
        <w:pStyle w:val="P17"/>
        <w:framePr w:w="6658" w:h="704" w:hRule="exact" w:wrap="none" w:vAnchor="page" w:hAnchor="margin" w:x="71" w:y="12981"/>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925"/>
        <w:rPr>
          <w:rStyle w:val="C3"/>
          <w:rtl w:val="0"/>
        </w:rPr>
      </w:pPr>
    </w:p>
    <w:p>
      <w:pPr>
        <w:pStyle w:val="P31"/>
        <w:framePr w:w="3839" w:h="704"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38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hladinář, 20.10.2026 9:49:24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na hladině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na hladině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kotouče, brusivo a leštivo podle receptury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mechanické opracování skleněného polotovaru na hladinářském stroji podle výrobní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4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hladinář, 20.10.2026 9:49:24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http://katalog.nsp.cz/karta_p.aspx?id_jp=77&amp;kod_sm1=35).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Broušení výrobků ze skla na hladině, kritérium c) autorizovaná osoba určí uchazeči počet kusů skleněných výrobků k opracování</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minimálním počtu 5 kusů a maximálním počtu 10 kusů).</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hladinář, 20.10.2026 9:49:24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jako osoba odpovědná za činnosti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 v oblasti sklářské výroby nebo ve funkci učitele odborných předmětů nebo učitele odborného výcviku nebo učitele praktického vyučování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28-075-H Brusič skla hladinář a střední vzdělání s maturitní zkouškou + alespoň 5 let praxe v oblasti sklářské výroby, z toho minimálně jeden rok v období posledních dvou let před podáním žádosti o udělení autorizace.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hladinář, 20.10.2026 9:49:24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která je vybavena pomůckami k čištění výrobků, hladinářské a kuličské stroje, příslušné brousicí a lešticí kotouče a pomůcky k jejich úpravě, točnou a volným brusivem a leštidlem v široké škále zrnitosti</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103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hladinář, 20.10.2026 9:49:24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 – Bohemia, a. s., Poděbrady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Egermann, s. r. o.,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TGK – technika, sklo a umění,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a Střední odborná škola, Nový Bor</w:t>
      </w:r>
    </w:p>
    <w:p>
      <w:pPr>
        <w:pStyle w:val="P21"/>
        <w:framePr w:w="7654" w:h="331" w:hRule="exact" w:wrap="none" w:vAnchor="page" w:hAnchor="margin" w:x="28" w:y="15940"/>
        <w:rPr>
          <w:rStyle w:val="C16"/>
          <w:rtl w:val="0"/>
        </w:rPr>
      </w:pPr>
      <w:r>
        <w:rPr>
          <w:rStyle w:val="C16"/>
          <w:rtl w:val="0"/>
        </w:rPr>
        <w:t>Brusič skla hladinář, 20.10.2026 9:49:24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A147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473E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2304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