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05607D" Type="http://schemas.openxmlformats.org/officeDocument/2006/relationships/officeDocument" Target="/word/document.xml" /><Relationship Id="coreR1905607D" Type="http://schemas.openxmlformats.org/package/2006/relationships/metadata/core-properties" Target="/docProps/core.xml" /><Relationship Id="customR1905607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Brusič skla hladinář / brusička skla hladinářka (kód: 28-075-H)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Brusič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broušení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a posuzování vzhledu a povrchu broušeného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Broušení výrobků ze skla na hladině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ošetřování, údržba a obsluha strojů, nástrojů a pomůcek pro broušení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skla hladinář / brusička skla hladinářka, 20.10.2026 10:58:36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https://www.nsp.cz/jednotka-prace/brusic-skla#zdravotni-zpusobilost).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Seřizování, ošetřování, údržba a obsluha strojů, nástrojů a pomůcek při broušení skla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autorizovaná osoba určí pracovní operaci, u které uchazeč provede seřízení pracovních nástrojů. Při ověřování kritérií formou praktického předvedení je třeba přihlížet především k bezpečnému provádění všech úkonů a ke kvalitě zhotoveného produktu. Ověřování odborných kompetencí bude probíhat v reálném provozu sklářské výroby.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skla hladinář / brusička skla hladinářka, 20.10.2026 10:58:36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SUPŠS, Kamenický Šenov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Glassshool,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Firma Pačinek Glass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skla hladinář / brusička skla hladinářka, 20.10.2026 10:58:36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