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4F3853" Type="http://schemas.openxmlformats.org/officeDocument/2006/relationships/officeDocument" Target="/word/document.xml" /><Relationship Id="coreR404F3853" Type="http://schemas.openxmlformats.org/package/2006/relationships/metadata/core-properties" Target="/docProps/core.xml" /><Relationship Id="customR404F38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hranař (kód: 28-076-H)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hranováním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Brusič skla hranař, 9.9.2026 22:04:55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mechanickým opracováním,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hranař, 9.9.2026 22:04:55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hranováním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zpracování skla hranováním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Rozkreslit dekor podle technického výkresu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kotouče, brusivo a leštivo podle receptury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mechanické opracování skleněného polotovaru na horizontálním kotouči podle výrobní dokumentace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hranař, 9.9.2026 22:04:55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při broušení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 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hranař, 9.9.2026 22:04:55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praxe v oblasti sklářské výroby nebo ve funkci učitele nebo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28-076-H Brusič skla hranař a střední vzdělání s maturitní zkouškou +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hranař, 9.9.2026 22:04:55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předkreslovacím a rozdělovacím strojkem a dalšími pomůckami k předkreslování dekoru, hranařskými a kuličskými stroji, příslušné brousicí a lešticí kotouče a pomůckami k jejich úpravě, délkovými a úhlovými měřidly, točnou a volným brusivem a leštidlem v široké škále zrnitosti</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1 kus</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2-3 kusy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80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hranař, 9.9.2026 22:04:55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Pašinek,Glass</w:t>
      </w:r>
    </w:p>
    <w:p>
      <w:pPr>
        <w:pStyle w:val="P21"/>
        <w:framePr w:w="7654" w:h="331" w:hRule="exact" w:wrap="none" w:vAnchor="page" w:hAnchor="margin" w:x="28" w:y="15940"/>
        <w:rPr>
          <w:rStyle w:val="C16"/>
          <w:rtl w:val="0"/>
        </w:rPr>
      </w:pPr>
      <w:r>
        <w:rPr>
          <w:rStyle w:val="C16"/>
          <w:rtl w:val="0"/>
        </w:rPr>
        <w:t>Brusič skla hranař, 9.9.2026 22:04:55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B11B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F21A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6DBB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