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8D0011" Type="http://schemas.openxmlformats.org/officeDocument/2006/relationships/officeDocument" Target="/word/document.xml" /><Relationship Id="coreR398D0011" Type="http://schemas.openxmlformats.org/package/2006/relationships/metadata/core-properties" Target="/docProps/core.xml" /><Relationship Id="customR398D00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kulič (kód: 28-077-H)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 kuličským výbrusem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Chemické leštění broušeného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ošetřování, údržba a obsluha strojů, nástrojů a pomůcek pro broušení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14.10.2015 do: 14.03.2020</w:t>
      </w:r>
    </w:p>
    <w:p>
      <w:pPr>
        <w:pStyle w:val="P21"/>
        <w:framePr w:w="7654" w:h="331" w:hRule="exact" w:wrap="none" w:vAnchor="page" w:hAnchor="margin" w:x="28" w:y="15940"/>
        <w:rPr>
          <w:rStyle w:val="C16"/>
          <w:rtl w:val="0"/>
        </w:rPr>
      </w:pPr>
      <w:r>
        <w:rPr>
          <w:rStyle w:val="C16"/>
          <w:rtl w:val="0"/>
        </w:rPr>
        <w:t>Brusič skla kulič, 7.11.2026 17:58:10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12"/>
        <w:framePr w:w="6710" w:h="831" w:hRule="exact" w:wrap="none" w:vAnchor="page" w:hAnchor="margin" w:x="45" w:y="6938"/>
        <w:rPr>
          <w:rStyle w:val="C3"/>
          <w:rtl w:val="0"/>
        </w:rPr>
      </w:pPr>
    </w:p>
    <w:p>
      <w:pPr>
        <w:pStyle w:val="P13"/>
        <w:framePr w:w="6658" w:h="704" w:hRule="exact" w:wrap="none" w:vAnchor="page" w:hAnchor="margin" w:x="71" w:y="6994"/>
        <w:rPr>
          <w:rStyle w:val="C11"/>
          <w:rtl w:val="0"/>
        </w:rPr>
      </w:pPr>
      <w:r>
        <w:rPr>
          <w:rStyle w:val="C11"/>
          <w:rtl w:val="0"/>
        </w:rPr>
        <w:t xml:space="preserve">g) Určit odpovídající druh polotovaru (suroviny), posoudit velikost a tvar polotovaru, případně druh suroviny podle výrobní </w:t>
        <w:br w:type="textWrapping"/>
        <w:t>dokumentace</w:t>
      </w:r>
    </w:p>
    <w:p>
      <w:pPr>
        <w:pStyle w:val="P28"/>
        <w:framePr w:w="3921" w:h="831" w:hRule="exact" w:wrap="none" w:vAnchor="page" w:hAnchor="margin" w:x="6800" w:y="6938"/>
        <w:rPr>
          <w:rStyle w:val="C3"/>
          <w:rtl w:val="0"/>
        </w:rPr>
      </w:pPr>
    </w:p>
    <w:p>
      <w:pPr>
        <w:pStyle w:val="P29"/>
        <w:framePr w:w="3839" w:h="704" w:hRule="exact" w:wrap="none" w:vAnchor="page" w:hAnchor="margin" w:x="6856" w:y="6994"/>
        <w:rPr>
          <w:rStyle w:val="C21"/>
          <w:rtl w:val="0"/>
        </w:rPr>
      </w:pPr>
      <w:r>
        <w:rPr>
          <w:rStyle w:val="C21"/>
          <w:rtl w:val="0"/>
        </w:rPr>
        <w:t>Praktické předvedení a ústní ověření</w:t>
      </w:r>
    </w:p>
    <w:p>
      <w:pPr>
        <w:pStyle w:val="P32"/>
        <w:framePr w:w="10710" w:h="248" w:hRule="exact" w:wrap="none" w:vAnchor="page" w:hAnchor="margin" w:x="28" w:y="7882"/>
        <w:rPr>
          <w:rStyle w:val="C23"/>
          <w:rtl w:val="0"/>
        </w:rPr>
      </w:pPr>
      <w:r>
        <w:rPr>
          <w:rStyle w:val="C23"/>
          <w:rtl w:val="0"/>
        </w:rPr>
        <w:t>Je třeba splnit všechna kritéria.</w:t>
      </w:r>
    </w:p>
    <w:p>
      <w:pPr>
        <w:pStyle w:val="P23"/>
        <w:framePr w:w="10710" w:h="340" w:hRule="exact" w:wrap="none" w:vAnchor="page" w:hAnchor="margin" w:x="28" w:y="8318"/>
        <w:rPr>
          <w:rStyle w:val="C18"/>
          <w:rtl w:val="0"/>
        </w:rPr>
      </w:pPr>
      <w:r>
        <w:rPr>
          <w:rStyle w:val="C18"/>
          <w:rtl w:val="0"/>
        </w:rPr>
        <w:t>Volba postupu práce a technologických podmínek při broušení skla</w:t>
      </w:r>
    </w:p>
    <w:p>
      <w:pPr>
        <w:pStyle w:val="P24"/>
        <w:framePr w:w="6713" w:h="376" w:hRule="exact" w:wrap="none" w:vAnchor="page" w:hAnchor="margin" w:x="45" w:y="8757"/>
        <w:rPr>
          <w:rStyle w:val="C3"/>
          <w:rtl w:val="0"/>
        </w:rPr>
      </w:pPr>
    </w:p>
    <w:p>
      <w:pPr>
        <w:pStyle w:val="P25"/>
        <w:framePr w:w="6661" w:h="249" w:hRule="exact" w:wrap="none" w:vAnchor="page" w:hAnchor="margin" w:x="71" w:y="8828"/>
        <w:rPr>
          <w:rStyle w:val="C19"/>
          <w:rtl w:val="0"/>
        </w:rPr>
      </w:pPr>
      <w:r>
        <w:rPr>
          <w:rStyle w:val="C19"/>
          <w:rtl w:val="0"/>
        </w:rPr>
        <w:t>Kritéria hodnocení</w:t>
      </w:r>
    </w:p>
    <w:p>
      <w:pPr>
        <w:pStyle w:val="P26"/>
        <w:framePr w:w="3918" w:h="376" w:hRule="exact" w:wrap="none" w:vAnchor="page" w:hAnchor="margin" w:x="6803" w:y="8757"/>
        <w:rPr>
          <w:rStyle w:val="C3"/>
          <w:rtl w:val="0"/>
        </w:rPr>
      </w:pPr>
    </w:p>
    <w:p>
      <w:pPr>
        <w:pStyle w:val="P27"/>
        <w:framePr w:w="3836" w:h="249" w:hRule="exact" w:wrap="none" w:vAnchor="page" w:hAnchor="margin" w:x="6859" w:y="8828"/>
        <w:rPr>
          <w:rStyle w:val="C20"/>
          <w:rtl w:val="0"/>
        </w:rPr>
      </w:pPr>
      <w:r>
        <w:rPr>
          <w:rStyle w:val="C20"/>
          <w:rtl w:val="0"/>
        </w:rPr>
        <w:t>Způsoby ověření</w:t>
      </w:r>
    </w:p>
    <w:p>
      <w:pPr>
        <w:pStyle w:val="P12"/>
        <w:framePr w:w="6710" w:h="607" w:hRule="exact" w:wrap="none" w:vAnchor="page" w:hAnchor="margin" w:x="45" w:y="9133"/>
        <w:rPr>
          <w:rStyle w:val="C3"/>
          <w:rtl w:val="0"/>
        </w:rPr>
      </w:pPr>
    </w:p>
    <w:p>
      <w:pPr>
        <w:pStyle w:val="P13"/>
        <w:framePr w:w="6658" w:h="480" w:hRule="exact" w:wrap="none" w:vAnchor="page" w:hAnchor="margin" w:x="71" w:y="9189"/>
        <w:rPr>
          <w:rStyle w:val="C11"/>
          <w:rtl w:val="0"/>
        </w:rPr>
      </w:pPr>
      <w:r>
        <w:rPr>
          <w:rStyle w:val="C11"/>
          <w:rtl w:val="0"/>
        </w:rPr>
        <w:t>a) Zdůvodnit dodržování zásad BOZP a PO v brusírně, zdůvodnit používání ochranných pracovních pomůcek při práci</w:t>
      </w:r>
    </w:p>
    <w:p>
      <w:pPr>
        <w:pStyle w:val="P28"/>
        <w:framePr w:w="3921" w:h="607" w:hRule="exact" w:wrap="none" w:vAnchor="page" w:hAnchor="margin" w:x="6800" w:y="9133"/>
        <w:rPr>
          <w:rStyle w:val="C3"/>
          <w:rtl w:val="0"/>
        </w:rPr>
      </w:pPr>
    </w:p>
    <w:p>
      <w:pPr>
        <w:pStyle w:val="P29"/>
        <w:framePr w:w="3839" w:h="480" w:hRule="exact" w:wrap="none" w:vAnchor="page" w:hAnchor="margin" w:x="6856" w:y="9189"/>
        <w:rPr>
          <w:rStyle w:val="C21"/>
          <w:rtl w:val="0"/>
        </w:rPr>
      </w:pPr>
      <w:r>
        <w:rPr>
          <w:rStyle w:val="C21"/>
          <w:rtl w:val="0"/>
        </w:rPr>
        <w:t>Ústní ověření</w:t>
      </w:r>
    </w:p>
    <w:p>
      <w:pPr>
        <w:pStyle w:val="P16"/>
        <w:framePr w:w="6710" w:h="831" w:hRule="exact" w:wrap="none" w:vAnchor="page" w:hAnchor="margin" w:x="45" w:y="9740"/>
        <w:rPr>
          <w:rStyle w:val="C3"/>
          <w:rtl w:val="0"/>
        </w:rPr>
      </w:pPr>
    </w:p>
    <w:p>
      <w:pPr>
        <w:pStyle w:val="P17"/>
        <w:framePr w:w="6658" w:h="704" w:hRule="exact" w:wrap="none" w:vAnchor="page" w:hAnchor="margin" w:x="71" w:y="9796"/>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9740"/>
        <w:rPr>
          <w:rStyle w:val="C3"/>
          <w:rtl w:val="0"/>
        </w:rPr>
      </w:pPr>
    </w:p>
    <w:p>
      <w:pPr>
        <w:pStyle w:val="P31"/>
        <w:framePr w:w="3839" w:h="704" w:hRule="exact" w:wrap="none" w:vAnchor="page" w:hAnchor="margin" w:x="6856" w:y="9796"/>
        <w:rPr>
          <w:rStyle w:val="C22"/>
          <w:rtl w:val="0"/>
        </w:rPr>
      </w:pPr>
      <w:r>
        <w:rPr>
          <w:rStyle w:val="C22"/>
          <w:rtl w:val="0"/>
        </w:rPr>
        <w:t>Praktické předvedení a ústní ověření</w:t>
      </w:r>
    </w:p>
    <w:p>
      <w:pPr>
        <w:pStyle w:val="P12"/>
        <w:framePr w:w="6710" w:h="607" w:hRule="exact" w:wrap="none" w:vAnchor="page" w:hAnchor="margin" w:x="45" w:y="10571"/>
        <w:rPr>
          <w:rStyle w:val="C3"/>
          <w:rtl w:val="0"/>
        </w:rPr>
      </w:pPr>
    </w:p>
    <w:p>
      <w:pPr>
        <w:pStyle w:val="P13"/>
        <w:framePr w:w="6658" w:h="480" w:hRule="exact" w:wrap="none" w:vAnchor="page" w:hAnchor="margin" w:x="71" w:y="10627"/>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10571"/>
        <w:rPr>
          <w:rStyle w:val="C3"/>
          <w:rtl w:val="0"/>
        </w:rPr>
      </w:pPr>
    </w:p>
    <w:p>
      <w:pPr>
        <w:pStyle w:val="P29"/>
        <w:framePr w:w="3839" w:h="480" w:hRule="exact" w:wrap="none" w:vAnchor="page" w:hAnchor="margin" w:x="6856" w:y="10627"/>
        <w:rPr>
          <w:rStyle w:val="C21"/>
          <w:rtl w:val="0"/>
        </w:rPr>
      </w:pPr>
      <w:r>
        <w:rPr>
          <w:rStyle w:val="C21"/>
          <w:rtl w:val="0"/>
        </w:rPr>
        <w:t>Praktické předvedení a ústní ověření</w:t>
      </w:r>
    </w:p>
    <w:p>
      <w:pPr>
        <w:pStyle w:val="P32"/>
        <w:framePr w:w="10710" w:h="248" w:hRule="exact" w:wrap="none" w:vAnchor="page" w:hAnchor="margin" w:x="28" w:y="11292"/>
        <w:rPr>
          <w:rStyle w:val="C23"/>
          <w:rtl w:val="0"/>
        </w:rPr>
      </w:pPr>
      <w:r>
        <w:rPr>
          <w:rStyle w:val="C23"/>
          <w:rtl w:val="0"/>
        </w:rPr>
        <w:t>Je třeba splnit všechna kritéria.</w:t>
      </w:r>
    </w:p>
    <w:p>
      <w:pPr>
        <w:pStyle w:val="P23"/>
        <w:framePr w:w="10710" w:h="340" w:hRule="exact" w:wrap="none" w:vAnchor="page" w:hAnchor="margin" w:x="28" w:y="11727"/>
        <w:rPr>
          <w:rStyle w:val="C18"/>
          <w:rtl w:val="0"/>
        </w:rPr>
      </w:pPr>
      <w:r>
        <w:rPr>
          <w:rStyle w:val="C18"/>
          <w:rtl w:val="0"/>
        </w:rPr>
        <w:t>Kontrola a posuzování vzhledu a povrchu broušeného skla</w:t>
      </w:r>
    </w:p>
    <w:p>
      <w:pPr>
        <w:pStyle w:val="P24"/>
        <w:framePr w:w="6713" w:h="376" w:hRule="exact" w:wrap="none" w:vAnchor="page" w:hAnchor="margin" w:x="45" w:y="12166"/>
        <w:rPr>
          <w:rStyle w:val="C3"/>
          <w:rtl w:val="0"/>
        </w:rPr>
      </w:pPr>
    </w:p>
    <w:p>
      <w:pPr>
        <w:pStyle w:val="P25"/>
        <w:framePr w:w="6661" w:h="249" w:hRule="exact" w:wrap="none" w:vAnchor="page" w:hAnchor="margin" w:x="71" w:y="12237"/>
        <w:rPr>
          <w:rStyle w:val="C19"/>
          <w:rtl w:val="0"/>
        </w:rPr>
      </w:pPr>
      <w:r>
        <w:rPr>
          <w:rStyle w:val="C19"/>
          <w:rtl w:val="0"/>
        </w:rPr>
        <w:t>Kritéria hodnocení</w:t>
      </w:r>
    </w:p>
    <w:p>
      <w:pPr>
        <w:pStyle w:val="P26"/>
        <w:framePr w:w="3918" w:h="376" w:hRule="exact" w:wrap="none" w:vAnchor="page" w:hAnchor="margin" w:x="6803" w:y="12166"/>
        <w:rPr>
          <w:rStyle w:val="C3"/>
          <w:rtl w:val="0"/>
        </w:rPr>
      </w:pPr>
    </w:p>
    <w:p>
      <w:pPr>
        <w:pStyle w:val="P27"/>
        <w:framePr w:w="3836" w:h="249" w:hRule="exact" w:wrap="none" w:vAnchor="page" w:hAnchor="margin" w:x="6859" w:y="12237"/>
        <w:rPr>
          <w:rStyle w:val="C20"/>
          <w:rtl w:val="0"/>
        </w:rPr>
      </w:pPr>
      <w:r>
        <w:rPr>
          <w:rStyle w:val="C20"/>
          <w:rtl w:val="0"/>
        </w:rPr>
        <w:t>Způsoby ověření</w:t>
      </w:r>
    </w:p>
    <w:p>
      <w:pPr>
        <w:pStyle w:val="P12"/>
        <w:framePr w:w="6710" w:h="607" w:hRule="exact" w:wrap="none" w:vAnchor="page" w:hAnchor="margin" w:x="45" w:y="12543"/>
        <w:rPr>
          <w:rStyle w:val="C3"/>
          <w:rtl w:val="0"/>
        </w:rPr>
      </w:pPr>
    </w:p>
    <w:p>
      <w:pPr>
        <w:pStyle w:val="P13"/>
        <w:framePr w:w="6658" w:h="480" w:hRule="exact" w:wrap="none" w:vAnchor="page" w:hAnchor="margin" w:x="71" w:y="12599"/>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2543"/>
        <w:rPr>
          <w:rStyle w:val="C3"/>
          <w:rtl w:val="0"/>
        </w:rPr>
      </w:pPr>
    </w:p>
    <w:p>
      <w:pPr>
        <w:pStyle w:val="P29"/>
        <w:framePr w:w="3839" w:h="480" w:hRule="exact" w:wrap="none" w:vAnchor="page" w:hAnchor="margin" w:x="6856" w:y="12599"/>
        <w:rPr>
          <w:rStyle w:val="C21"/>
          <w:rtl w:val="0"/>
        </w:rPr>
      </w:pPr>
      <w:r>
        <w:rPr>
          <w:rStyle w:val="C21"/>
          <w:rtl w:val="0"/>
        </w:rPr>
        <w:t>Praktické předvedení a ústní ověření</w:t>
      </w:r>
    </w:p>
    <w:p>
      <w:pPr>
        <w:pStyle w:val="P16"/>
        <w:framePr w:w="6710" w:h="831" w:hRule="exact" w:wrap="none" w:vAnchor="page" w:hAnchor="margin" w:x="45" w:y="13150"/>
        <w:rPr>
          <w:rStyle w:val="C3"/>
          <w:rtl w:val="0"/>
        </w:rPr>
      </w:pPr>
    </w:p>
    <w:p>
      <w:pPr>
        <w:pStyle w:val="P17"/>
        <w:framePr w:w="6658" w:h="704" w:hRule="exact" w:wrap="none" w:vAnchor="page" w:hAnchor="margin" w:x="71" w:y="13206"/>
        <w:rPr>
          <w:rStyle w:val="C13"/>
          <w:rtl w:val="0"/>
        </w:rPr>
      </w:pPr>
      <w:r>
        <w:rPr>
          <w:rStyle w:val="C13"/>
          <w:rtl w:val="0"/>
        </w:rPr>
        <w:t>b) Opravit chyby a malé nedostatky na předloženém rozpracovaném výrobku, u hotového výrobku provést konečnou kontrolu s vyznačením chyb a vad</w:t>
      </w:r>
    </w:p>
    <w:p>
      <w:pPr>
        <w:pStyle w:val="P30"/>
        <w:framePr w:w="3921" w:h="831" w:hRule="exact" w:wrap="none" w:vAnchor="page" w:hAnchor="margin" w:x="6800" w:y="13150"/>
        <w:rPr>
          <w:rStyle w:val="C3"/>
          <w:rtl w:val="0"/>
        </w:rPr>
      </w:pPr>
    </w:p>
    <w:p>
      <w:pPr>
        <w:pStyle w:val="P31"/>
        <w:framePr w:w="3839" w:h="704" w:hRule="exact" w:wrap="none" w:vAnchor="page" w:hAnchor="margin" w:x="6856" w:y="13206"/>
        <w:rPr>
          <w:rStyle w:val="C22"/>
          <w:rtl w:val="0"/>
        </w:rPr>
      </w:pPr>
      <w:r>
        <w:rPr>
          <w:rStyle w:val="C22"/>
          <w:rtl w:val="0"/>
        </w:rPr>
        <w:t>Praktické předvedení</w:t>
      </w:r>
    </w:p>
    <w:p>
      <w:pPr>
        <w:pStyle w:val="P32"/>
        <w:framePr w:w="10710" w:h="248" w:hRule="exact" w:wrap="none" w:vAnchor="page" w:hAnchor="margin" w:x="28" w:y="140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kulič, 7.11.2026 17:58:10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 kuličským výbrusem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broušení skla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dekor do předkreslené sítě podle technického výkresu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kotouče a leštivo podle receptury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mechanické opracování skleněného polotovaru na kuličském stroji podle výrobní dokumentace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Chemické leštění broušeného skla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Uvést hlavní zásady bezpečnosti a ochrany zdraví při chemickém zušlechťování skla, postupovat v souladu s předpisy a pracovními postupy</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pracoviště, nářadí a ochranné pomůcky pro chemické leštění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Uvést pracovní postup a vysvětlit princip chemického leštění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d) Uvést hlavní zásady při likvidaci odpadních produktů používaných při chemickém leštění broušeného skla</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Zvolit zařízení, stroje, nářadí a pomůcky pro broušení skla a provést seřízení pracovních nástrojů u konkrétní pracovní operace</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w:t>
      </w:r>
    </w:p>
    <w:p>
      <w:pPr>
        <w:pStyle w:val="P32"/>
        <w:framePr w:w="10710" w:h="248" w:hRule="exact" w:wrap="none" w:vAnchor="page" w:hAnchor="margin" w:x="28" w:y="1012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kulič, 7.11.2026 17:58:10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http://katalog.nsp.cz/karta_p.aspx?id_jp=77&amp;kod_sm1=35).</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e.61.A.2004 Chemické leštění broušeného skla se kritéria ověřují pouze ústně, uchazeč musí prokázat teoretickou znalost: a) Zásad bezpečnosti a ochrany zdraví při chemickém leštění, b) Vybavení pracoviště a ochranných pomůcek, c) Pracovní postup a princip chemického leštění, d) Způsob likvidace odpadních produktů používaných při chemickém leštění.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nebude pracovní operaci chemické leštění prakticky předvádět, neboť je pro tuto pracovní operaci vyžadováno specializované pracoviště zaručující bezpečnost a ochranu zdraví při práci se silnými kyselinami.</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odvoz skleněných polotovarů na specializované pracoviště k chemickému leštění skla (včetně obsluhy), vyžaduje-li to technologický postup.</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skla kulič, 7.11.2026 17:58:10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praxe ve funkci učitele praktického vyučování nebo učitele odborného výcviku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sklářské výroby nebo ve funkci učitele praktického vyučování nebo učitele odborného výcviku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 v oblasti sklářské výroby nebo ve funkci učitele odborných předmětů nebo učitele odborného výcviku nebo učitele praktického vyučování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28-077-H Brusič skla kulič a střední vzdělání s maturitní zkouškou + alespoň 5 let praxe v oblasti sklářské výroby, z toho minimálně jeden rok v období posledních dvou let před podáním žádosti o udělení autorizace.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skla kulič, 7.11.2026 17:58:10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Brusírna skla, která je vybavena pomůckami k čištění výrobků, předkreslovacím a rozdělovacím strojkem a dalšími pomůckami k předkreslování dekoru, kuličským strojem, příslušnými brousicími a lešticími kotouči, pomůckami k jejich úpravě a volnými leštivy o široké škále zrnitosti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 polotovar</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pStyle w:val="P33"/>
        <w:framePr w:w="10766" w:h="1376"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Doba přípravy na zkoušku</w:t>
      </w:r>
    </w:p>
    <w:p>
      <w:pPr>
        <w:keepNext w:val="0"/>
        <w:keepLines w:val="0"/>
        <w:framePr w:w="10766" w:h="1036"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pro vykonání zkoušky</w:t>
      </w:r>
    </w:p>
    <w:p>
      <w:pPr>
        <w:keepNext w:val="0"/>
        <w:keepLines w:val="0"/>
        <w:framePr w:w="10766" w:h="80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skla kulič, 7.11.2026 17:58:10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 – Bohemia, a. s., Poděbrady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Egermann, s. r. o.,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TGK – technika, sklo a umění,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a Střední odborná škola, Nový Bor</w:t>
      </w:r>
    </w:p>
    <w:p>
      <w:pPr>
        <w:pStyle w:val="P21"/>
        <w:framePr w:w="7654" w:h="331" w:hRule="exact" w:wrap="none" w:vAnchor="page" w:hAnchor="margin" w:x="28" w:y="15940"/>
        <w:rPr>
          <w:rStyle w:val="C16"/>
          <w:rtl w:val="0"/>
        </w:rPr>
      </w:pPr>
      <w:r>
        <w:rPr>
          <w:rStyle w:val="C16"/>
          <w:rtl w:val="0"/>
        </w:rPr>
        <w:t>Brusič skla kulič, 7.11.2026 17:58:10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05EB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CF2FE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30FC8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