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6640E0" Type="http://schemas.openxmlformats.org/officeDocument/2006/relationships/officeDocument" Target="/word/document.xml" /><Relationship Id="coreR106640E0" Type="http://schemas.openxmlformats.org/package/2006/relationships/metadata/core-properties" Target="/docProps/core.xml" /><Relationship Id="customR106640E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pískování skla (kód: 28-078-H)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pískování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pro pískování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posuzování vzhledu a povrchu pískovaného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Pískování výrobků ze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strojů, nástrojů a pomůcek pro pískování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pískování skla, 11.9.2026 21:37:44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https://www.nsp.cz/jednotka-prace/brusic-skla#zdravotni-zpusobilost).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uchazeče vykonávat pracovní činnosti v provozech pískování skla.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ošetřování, údržba a obsluha strojů, nástrojů a pomůcek pro pískování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určí pracovní operaci, u které uchazeč provede seřízení pracovních nástrojů.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 Ověřování odborných kompetencí bude probíhat v reálném provozu sklářské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pískování skla, 11.9.2026 21:37:44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Glassshool,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Pačinek Glass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pískování skla, 11.9.2026 21:37:44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