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E250F" Type="http://schemas.openxmlformats.org/officeDocument/2006/relationships/officeDocument" Target="/word/document.xml" /><Relationship Id="coreR2CE250F" Type="http://schemas.openxmlformats.org/package/2006/relationships/metadata/core-properties" Target="/docProps/core.xml" /><Relationship Id="customR2CE25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dopravní stavby (kód: 36-132-M)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informačních a komunikačních technologií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konstrukcí a konstrukčních částí dopravních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dálnic, silnic a místních komunikací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 a zemních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pozemních komunikací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vozovek a chodníků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Projektování křižovatek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bezpečnostních zařízení a jiných opatření silnic a dálnic, způsoby odvodňování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železnic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Projektování železničních drah a tramvajových tratí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provádění železničního spodku a železničního svršku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dopravní stavby, 30.9.2026 5:44:50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provedení zkoušky projektové dokumentace staveb nebo potřebné podklady pro její zpracování v tištěné podobě, na kterých budou ověřována kritéria hodnocení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"Praktické předvedení a ústní ověření".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ve výkresech a zpracování projektové dokumentace, kritérium a), (minimálně 10 staveb)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konstrukcí a konstrukčních částí dopravních staveb, kritérium e), (minimálně 5 zadání)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dálnic, silnic a místních komunikací, kritéria e) a h),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terénních úprav a zemních prací, kritéria c) a d) 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pozemních komunikací, kritérium b), (minimálně 5 zadání)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vozovek a chodníků, kritérium d), (minimálně 5 zadání)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Projektování křižovatek, kritéria c) a f),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bezpečnostních zařízení a jiných opatření silnic a dálnic, způsoby odvodňování, kritéria d) a e),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železnic, kriteria f) a g),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Projektování železničních drah a tramvajových tratí, kritéria f) a h,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železničního spodku a svršku, kritéria c), d) a f), (minimálně 5 zadání pro každé kritérium)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jedno zadání vylosuje.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podle hodnoticího standardu profesní kvalifikace 36-132-M Technik/technička pro dopravní stavby nevede k autorizaci ve smyslu zákona č. 360/1992 Sb.,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 HS profesní kvalifikace 36-132-M Technik/technička pro dopravní stavby 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textu hodnoticího standardu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dopravní stavby, 30.9.2026 5:44:50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 (ČKAIT)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FAST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dopravní stavby, 30.9.2026 5:44:50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2A23ED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