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09A9FB" Type="http://schemas.openxmlformats.org/officeDocument/2006/relationships/officeDocument" Target="/word/document.xml" /><Relationship Id="coreR2009A9FB" Type="http://schemas.openxmlformats.org/package/2006/relationships/metadata/core-properties" Target="/docProps/core.xml" /><Relationship Id="customR2009A9F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dopravní stavby (kód: 36-132-M)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Stavební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Čtení ve výkresech a zpracování projektové dokumentace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dálnic, silnic a místních komunikací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Navrhování a zásady provádění terénních úprav a zemních prací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pozemních komunikací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a zásady provádění vozovek a chodníků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Projektování křižovatek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bezpečnostních zařízení a jiných opatření silnic a dálnic, způsoby odvodňování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železnic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Projektování železničních drah a tramvajových tratí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Navrhování a zásady provádění železničního spodku a železničního svršku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Orientace v právních předpisech pro výkon podnikatelské činnosti</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7"/>
        <w:framePr w:w="8788" w:h="340" w:hRule="exact" w:wrap="none" w:vAnchor="page" w:hAnchor="margin" w:x="28" w:y="9985"/>
        <w:rPr>
          <w:rStyle w:val="C8"/>
          <w:rtl w:val="0"/>
        </w:rPr>
      </w:pPr>
      <w:r>
        <w:rPr>
          <w:rStyle w:val="C8"/>
          <w:rtl w:val="0"/>
        </w:rPr>
        <w:t>Platnost standardu</w:t>
      </w:r>
    </w:p>
    <w:p>
      <w:pPr>
        <w:pStyle w:val="P20"/>
        <w:framePr w:w="4283" w:h="248" w:hRule="exact" w:wrap="none" w:vAnchor="page" w:hAnchor="margin" w:x="28" w:y="10325"/>
        <w:rPr>
          <w:rStyle w:val="C15"/>
          <w:rtl w:val="0"/>
        </w:rPr>
      </w:pPr>
      <w:r>
        <w:rPr>
          <w:rStyle w:val="C15"/>
          <w:rtl w:val="0"/>
        </w:rPr>
        <w:t>Standard je platný od: 26.07.2016 do: 15.03.2021</w:t>
      </w:r>
    </w:p>
    <w:p>
      <w:pPr>
        <w:pStyle w:val="P21"/>
        <w:framePr w:w="7654" w:h="331" w:hRule="exact" w:wrap="none" w:vAnchor="page" w:hAnchor="margin" w:x="28" w:y="15940"/>
        <w:rPr>
          <w:rStyle w:val="C16"/>
          <w:rtl w:val="0"/>
        </w:rPr>
      </w:pPr>
      <w:r>
        <w:rPr>
          <w:rStyle w:val="C16"/>
          <w:rtl w:val="0"/>
        </w:rPr>
        <w:t>Technik pro dopravní stavby, 31.7.2026 17:48:36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Čtení ve výkresech a zpracování projektové dokumentace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stavební výkresy a projektovou dokumentaci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 nad technickým výkresem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zobrazování stavebních konstrukcí v projektové dokumentaci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a 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Vysvětlit obsah a účel technické zprávy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a 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základní požadavky na projektování dopravních staveb</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a písemné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požadavky na energeticky úspornou výstavbu</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a písemné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Navrhování dálnic, silnic a místních komunikací</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a) Popsat postupy předprojektové přípravy výstavby dopravních staveb</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Ústní a písemné ověření</w:t>
      </w:r>
    </w:p>
    <w:p>
      <w:pPr>
        <w:pStyle w:val="P16"/>
        <w:framePr w:w="6710" w:h="376" w:hRule="exact" w:wrap="none" w:vAnchor="page" w:hAnchor="margin" w:x="45" w:y="7610"/>
        <w:rPr>
          <w:rStyle w:val="C3"/>
          <w:rtl w:val="0"/>
        </w:rPr>
      </w:pPr>
    </w:p>
    <w:p>
      <w:pPr>
        <w:pStyle w:val="P17"/>
        <w:framePr w:w="6658" w:h="249" w:hRule="exact" w:wrap="none" w:vAnchor="page" w:hAnchor="margin" w:x="71" w:y="7666"/>
        <w:rPr>
          <w:rStyle w:val="C13"/>
          <w:rtl w:val="0"/>
        </w:rPr>
      </w:pPr>
      <w:r>
        <w:rPr>
          <w:rStyle w:val="C13"/>
          <w:rtl w:val="0"/>
        </w:rPr>
        <w:t>b) Uvést rozdělení silnic a dálnic</w:t>
      </w:r>
    </w:p>
    <w:p>
      <w:pPr>
        <w:pStyle w:val="P30"/>
        <w:framePr w:w="3921" w:h="376" w:hRule="exact" w:wrap="none" w:vAnchor="page" w:hAnchor="margin" w:x="6800" w:y="7610"/>
        <w:rPr>
          <w:rStyle w:val="C3"/>
          <w:rtl w:val="0"/>
        </w:rPr>
      </w:pPr>
    </w:p>
    <w:p>
      <w:pPr>
        <w:pStyle w:val="P31"/>
        <w:framePr w:w="3839" w:h="249" w:hRule="exact" w:wrap="none" w:vAnchor="page" w:hAnchor="margin" w:x="6856" w:y="7666"/>
        <w:rPr>
          <w:rStyle w:val="C22"/>
          <w:rtl w:val="0"/>
        </w:rPr>
      </w:pPr>
      <w:r>
        <w:rPr>
          <w:rStyle w:val="C22"/>
          <w:rtl w:val="0"/>
        </w:rPr>
        <w:t>Ústní a písemné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c) Popsat a vysvětlit postup projektování silnic a dálnic</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 nad technickou dokumentací</w:t>
      </w:r>
    </w:p>
    <w:p>
      <w:pPr>
        <w:pStyle w:val="P16"/>
        <w:framePr w:w="6710" w:h="376" w:hRule="exact" w:wrap="none" w:vAnchor="page" w:hAnchor="margin" w:x="45" w:y="8363"/>
        <w:rPr>
          <w:rStyle w:val="C3"/>
          <w:rtl w:val="0"/>
        </w:rPr>
      </w:pPr>
    </w:p>
    <w:p>
      <w:pPr>
        <w:pStyle w:val="P17"/>
        <w:framePr w:w="6658" w:h="249" w:hRule="exact" w:wrap="none" w:vAnchor="page" w:hAnchor="margin" w:x="71" w:y="8419"/>
        <w:rPr>
          <w:rStyle w:val="C13"/>
          <w:rtl w:val="0"/>
        </w:rPr>
      </w:pPr>
      <w:r>
        <w:rPr>
          <w:rStyle w:val="C13"/>
          <w:rtl w:val="0"/>
        </w:rPr>
        <w:t>d) Popsat a vysvětlit postup projektování místních komunikací</w:t>
      </w:r>
    </w:p>
    <w:p>
      <w:pPr>
        <w:pStyle w:val="P30"/>
        <w:framePr w:w="3921" w:h="376" w:hRule="exact" w:wrap="none" w:vAnchor="page" w:hAnchor="margin" w:x="6800" w:y="8363"/>
        <w:rPr>
          <w:rStyle w:val="C3"/>
          <w:rtl w:val="0"/>
        </w:rPr>
      </w:pPr>
    </w:p>
    <w:p>
      <w:pPr>
        <w:pStyle w:val="P31"/>
        <w:framePr w:w="3839" w:h="249" w:hRule="exact" w:wrap="none" w:vAnchor="page" w:hAnchor="margin" w:x="6856" w:y="8419"/>
        <w:rPr>
          <w:rStyle w:val="C22"/>
          <w:rtl w:val="0"/>
        </w:rPr>
      </w:pPr>
      <w:r>
        <w:rPr>
          <w:rStyle w:val="C22"/>
          <w:rtl w:val="0"/>
        </w:rPr>
        <w:t>Ústní ověření nad technickou dokumentací</w:t>
      </w:r>
    </w:p>
    <w:p>
      <w:pPr>
        <w:pStyle w:val="P12"/>
        <w:framePr w:w="6710" w:h="376" w:hRule="exact" w:wrap="none" w:vAnchor="page" w:hAnchor="margin" w:x="45" w:y="8739"/>
        <w:rPr>
          <w:rStyle w:val="C3"/>
          <w:rtl w:val="0"/>
        </w:rPr>
      </w:pPr>
    </w:p>
    <w:p>
      <w:pPr>
        <w:pStyle w:val="P13"/>
        <w:framePr w:w="6658" w:h="249" w:hRule="exact" w:wrap="none" w:vAnchor="page" w:hAnchor="margin" w:x="71" w:y="8795"/>
        <w:rPr>
          <w:rStyle w:val="C11"/>
          <w:rtl w:val="0"/>
        </w:rPr>
      </w:pPr>
      <w:r>
        <w:rPr>
          <w:rStyle w:val="C11"/>
          <w:rtl w:val="0"/>
        </w:rPr>
        <w:t>e) Navrhnout zadaný úsek silnice</w:t>
      </w:r>
    </w:p>
    <w:p>
      <w:pPr>
        <w:pStyle w:val="P28"/>
        <w:framePr w:w="3921" w:h="376" w:hRule="exact" w:wrap="none" w:vAnchor="page" w:hAnchor="margin" w:x="6800" w:y="8739"/>
        <w:rPr>
          <w:rStyle w:val="C3"/>
          <w:rtl w:val="0"/>
        </w:rPr>
      </w:pPr>
    </w:p>
    <w:p>
      <w:pPr>
        <w:pStyle w:val="P29"/>
        <w:framePr w:w="3839" w:h="249" w:hRule="exact" w:wrap="none" w:vAnchor="page" w:hAnchor="margin" w:x="6856" w:y="8795"/>
        <w:rPr>
          <w:rStyle w:val="C21"/>
          <w:rtl w:val="0"/>
        </w:rPr>
      </w:pPr>
      <w:r>
        <w:rPr>
          <w:rStyle w:val="C21"/>
          <w:rtl w:val="0"/>
        </w:rPr>
        <w:t>Praktické předvedení s ústním vysvětlením</w:t>
      </w:r>
    </w:p>
    <w:p>
      <w:pPr>
        <w:pStyle w:val="P16"/>
        <w:framePr w:w="6710" w:h="376" w:hRule="exact" w:wrap="none" w:vAnchor="page" w:hAnchor="margin" w:x="45" w:y="9115"/>
        <w:rPr>
          <w:rStyle w:val="C3"/>
          <w:rtl w:val="0"/>
        </w:rPr>
      </w:pPr>
    </w:p>
    <w:p>
      <w:pPr>
        <w:pStyle w:val="P17"/>
        <w:framePr w:w="6658" w:h="249" w:hRule="exact" w:wrap="none" w:vAnchor="page" w:hAnchor="margin" w:x="71" w:y="9171"/>
        <w:rPr>
          <w:rStyle w:val="C13"/>
          <w:rtl w:val="0"/>
        </w:rPr>
      </w:pPr>
      <w:r>
        <w:rPr>
          <w:rStyle w:val="C13"/>
          <w:rtl w:val="0"/>
        </w:rPr>
        <w:t>f) Popsat a vysvětlit postup projektování křižovatek</w:t>
      </w:r>
    </w:p>
    <w:p>
      <w:pPr>
        <w:pStyle w:val="P30"/>
        <w:framePr w:w="3921" w:h="376" w:hRule="exact" w:wrap="none" w:vAnchor="page" w:hAnchor="margin" w:x="6800" w:y="9115"/>
        <w:rPr>
          <w:rStyle w:val="C3"/>
          <w:rtl w:val="0"/>
        </w:rPr>
      </w:pPr>
    </w:p>
    <w:p>
      <w:pPr>
        <w:pStyle w:val="P31"/>
        <w:framePr w:w="3839" w:h="249" w:hRule="exact" w:wrap="none" w:vAnchor="page" w:hAnchor="margin" w:x="6856" w:y="9171"/>
        <w:rPr>
          <w:rStyle w:val="C22"/>
          <w:rtl w:val="0"/>
        </w:rPr>
      </w:pPr>
      <w:r>
        <w:rPr>
          <w:rStyle w:val="C22"/>
          <w:rtl w:val="0"/>
        </w:rPr>
        <w:t>Ústní ověření nad technickou dokumentací</w:t>
      </w:r>
    </w:p>
    <w:p>
      <w:pPr>
        <w:pStyle w:val="P12"/>
        <w:framePr w:w="6710" w:h="376" w:hRule="exact" w:wrap="none" w:vAnchor="page" w:hAnchor="margin" w:x="45" w:y="9492"/>
        <w:rPr>
          <w:rStyle w:val="C3"/>
          <w:rtl w:val="0"/>
        </w:rPr>
      </w:pPr>
    </w:p>
    <w:p>
      <w:pPr>
        <w:pStyle w:val="P13"/>
        <w:framePr w:w="6658" w:h="249" w:hRule="exact" w:wrap="none" w:vAnchor="page" w:hAnchor="margin" w:x="71" w:y="9548"/>
        <w:rPr>
          <w:rStyle w:val="C11"/>
          <w:rtl w:val="0"/>
        </w:rPr>
      </w:pPr>
      <w:r>
        <w:rPr>
          <w:rStyle w:val="C11"/>
          <w:rtl w:val="0"/>
        </w:rPr>
        <w:t>g) Popsat a vysvětlit postup projektování okružních křižovatek</w:t>
      </w:r>
    </w:p>
    <w:p>
      <w:pPr>
        <w:pStyle w:val="P28"/>
        <w:framePr w:w="3921" w:h="376" w:hRule="exact" w:wrap="none" w:vAnchor="page" w:hAnchor="margin" w:x="6800" w:y="9492"/>
        <w:rPr>
          <w:rStyle w:val="C3"/>
          <w:rtl w:val="0"/>
        </w:rPr>
      </w:pPr>
    </w:p>
    <w:p>
      <w:pPr>
        <w:pStyle w:val="P29"/>
        <w:framePr w:w="3839" w:h="249" w:hRule="exact" w:wrap="none" w:vAnchor="page" w:hAnchor="margin" w:x="6856" w:y="9548"/>
        <w:rPr>
          <w:rStyle w:val="C21"/>
          <w:rtl w:val="0"/>
        </w:rPr>
      </w:pPr>
      <w:r>
        <w:rPr>
          <w:rStyle w:val="C21"/>
          <w:rtl w:val="0"/>
        </w:rPr>
        <w:t>Ústní a písemné ověření</w:t>
      </w:r>
    </w:p>
    <w:p>
      <w:pPr>
        <w:pStyle w:val="P16"/>
        <w:framePr w:w="6710" w:h="376" w:hRule="exact" w:wrap="none" w:vAnchor="page" w:hAnchor="margin" w:x="45" w:y="9868"/>
        <w:rPr>
          <w:rStyle w:val="C3"/>
          <w:rtl w:val="0"/>
        </w:rPr>
      </w:pPr>
    </w:p>
    <w:p>
      <w:pPr>
        <w:pStyle w:val="P17"/>
        <w:framePr w:w="6658" w:h="249" w:hRule="exact" w:wrap="none" w:vAnchor="page" w:hAnchor="margin" w:x="71" w:y="9924"/>
        <w:rPr>
          <w:rStyle w:val="C13"/>
          <w:rtl w:val="0"/>
        </w:rPr>
      </w:pPr>
      <w:r>
        <w:rPr>
          <w:rStyle w:val="C13"/>
          <w:rtl w:val="0"/>
        </w:rPr>
        <w:t>h) Provést výpočet kapacity křižovatek různých typů</w:t>
      </w:r>
    </w:p>
    <w:p>
      <w:pPr>
        <w:pStyle w:val="P30"/>
        <w:framePr w:w="3921" w:h="376" w:hRule="exact" w:wrap="none" w:vAnchor="page" w:hAnchor="margin" w:x="6800" w:y="9868"/>
        <w:rPr>
          <w:rStyle w:val="C3"/>
          <w:rtl w:val="0"/>
        </w:rPr>
      </w:pPr>
    </w:p>
    <w:p>
      <w:pPr>
        <w:pStyle w:val="P31"/>
        <w:framePr w:w="3839" w:h="249" w:hRule="exact" w:wrap="none" w:vAnchor="page" w:hAnchor="margin" w:x="6856" w:y="9924"/>
        <w:rPr>
          <w:rStyle w:val="C22"/>
          <w:rtl w:val="0"/>
        </w:rPr>
      </w:pPr>
      <w:r>
        <w:rPr>
          <w:rStyle w:val="C22"/>
          <w:rtl w:val="0"/>
        </w:rPr>
        <w:t>Praktické předvedení s ústním vysvětlením</w:t>
      </w:r>
    </w:p>
    <w:p>
      <w:pPr>
        <w:pStyle w:val="P32"/>
        <w:framePr w:w="10710" w:h="248" w:hRule="exact" w:wrap="none" w:vAnchor="page" w:hAnchor="margin" w:x="28" w:y="10358"/>
        <w:rPr>
          <w:rStyle w:val="C23"/>
          <w:rtl w:val="0"/>
        </w:rPr>
      </w:pPr>
      <w:r>
        <w:rPr>
          <w:rStyle w:val="C23"/>
          <w:rtl w:val="0"/>
        </w:rPr>
        <w:t>Je třeba splnit všechna kritéria.</w:t>
      </w:r>
    </w:p>
    <w:p>
      <w:pPr>
        <w:pStyle w:val="P23"/>
        <w:framePr w:w="10710" w:h="340" w:hRule="exact" w:wrap="none" w:vAnchor="page" w:hAnchor="margin" w:x="28" w:y="10793"/>
        <w:rPr>
          <w:rStyle w:val="C18"/>
          <w:rtl w:val="0"/>
        </w:rPr>
      </w:pPr>
      <w:r>
        <w:rPr>
          <w:rStyle w:val="C18"/>
          <w:rtl w:val="0"/>
        </w:rPr>
        <w:t>Navrhování a zásady provádění terénních úprav a zemních prací</w:t>
      </w:r>
    </w:p>
    <w:p>
      <w:pPr>
        <w:pStyle w:val="P24"/>
        <w:framePr w:w="6713" w:h="376" w:hRule="exact" w:wrap="none" w:vAnchor="page" w:hAnchor="margin" w:x="45" w:y="11232"/>
        <w:rPr>
          <w:rStyle w:val="C3"/>
          <w:rtl w:val="0"/>
        </w:rPr>
      </w:pPr>
    </w:p>
    <w:p>
      <w:pPr>
        <w:pStyle w:val="P25"/>
        <w:framePr w:w="6661" w:h="249" w:hRule="exact" w:wrap="none" w:vAnchor="page" w:hAnchor="margin" w:x="71" w:y="11303"/>
        <w:rPr>
          <w:rStyle w:val="C19"/>
          <w:rtl w:val="0"/>
        </w:rPr>
      </w:pPr>
      <w:r>
        <w:rPr>
          <w:rStyle w:val="C19"/>
          <w:rtl w:val="0"/>
        </w:rPr>
        <w:t>Kritéria hodnocení</w:t>
      </w:r>
    </w:p>
    <w:p>
      <w:pPr>
        <w:pStyle w:val="P26"/>
        <w:framePr w:w="3918" w:h="376" w:hRule="exact" w:wrap="none" w:vAnchor="page" w:hAnchor="margin" w:x="6803" w:y="11232"/>
        <w:rPr>
          <w:rStyle w:val="C3"/>
          <w:rtl w:val="0"/>
        </w:rPr>
      </w:pPr>
    </w:p>
    <w:p>
      <w:pPr>
        <w:pStyle w:val="P27"/>
        <w:framePr w:w="3836" w:h="249" w:hRule="exact" w:wrap="none" w:vAnchor="page" w:hAnchor="margin" w:x="6859" w:y="11303"/>
        <w:rPr>
          <w:rStyle w:val="C20"/>
          <w:rtl w:val="0"/>
        </w:rPr>
      </w:pPr>
      <w:r>
        <w:rPr>
          <w:rStyle w:val="C20"/>
          <w:rtl w:val="0"/>
        </w:rPr>
        <w:t>Způsoby ověření</w:t>
      </w:r>
    </w:p>
    <w:p>
      <w:pPr>
        <w:pStyle w:val="P12"/>
        <w:framePr w:w="6710" w:h="376" w:hRule="exact" w:wrap="none" w:vAnchor="page" w:hAnchor="margin" w:x="45" w:y="11609"/>
        <w:rPr>
          <w:rStyle w:val="C3"/>
          <w:rtl w:val="0"/>
        </w:rPr>
      </w:pPr>
    </w:p>
    <w:p>
      <w:pPr>
        <w:pStyle w:val="P13"/>
        <w:framePr w:w="6658" w:h="249" w:hRule="exact" w:wrap="none" w:vAnchor="page" w:hAnchor="margin" w:x="71" w:y="11665"/>
        <w:rPr>
          <w:rStyle w:val="C11"/>
          <w:rtl w:val="0"/>
        </w:rPr>
      </w:pPr>
      <w:r>
        <w:rPr>
          <w:rStyle w:val="C11"/>
          <w:rtl w:val="0"/>
        </w:rPr>
        <w:t>a) Popsat rozdělení základových půd</w:t>
      </w:r>
    </w:p>
    <w:p>
      <w:pPr>
        <w:pStyle w:val="P28"/>
        <w:framePr w:w="3921" w:h="376" w:hRule="exact" w:wrap="none" w:vAnchor="page" w:hAnchor="margin" w:x="6800" w:y="11609"/>
        <w:rPr>
          <w:rStyle w:val="C3"/>
          <w:rtl w:val="0"/>
        </w:rPr>
      </w:pPr>
    </w:p>
    <w:p>
      <w:pPr>
        <w:pStyle w:val="P29"/>
        <w:framePr w:w="3839" w:h="249" w:hRule="exact" w:wrap="none" w:vAnchor="page" w:hAnchor="margin" w:x="6856" w:y="11665"/>
        <w:rPr>
          <w:rStyle w:val="C21"/>
          <w:rtl w:val="0"/>
        </w:rPr>
      </w:pPr>
      <w:r>
        <w:rPr>
          <w:rStyle w:val="C21"/>
          <w:rtl w:val="0"/>
        </w:rPr>
        <w:t>Ústní ověření</w:t>
      </w:r>
    </w:p>
    <w:p>
      <w:pPr>
        <w:pStyle w:val="P16"/>
        <w:framePr w:w="6710" w:h="376" w:hRule="exact" w:wrap="none" w:vAnchor="page" w:hAnchor="margin" w:x="45" w:y="11985"/>
        <w:rPr>
          <w:rStyle w:val="C3"/>
          <w:rtl w:val="0"/>
        </w:rPr>
      </w:pPr>
    </w:p>
    <w:p>
      <w:pPr>
        <w:pStyle w:val="P17"/>
        <w:framePr w:w="6658" w:h="249" w:hRule="exact" w:wrap="none" w:vAnchor="page" w:hAnchor="margin" w:x="71" w:y="12041"/>
        <w:rPr>
          <w:rStyle w:val="C13"/>
          <w:rtl w:val="0"/>
        </w:rPr>
      </w:pPr>
      <w:r>
        <w:rPr>
          <w:rStyle w:val="C13"/>
          <w:rtl w:val="0"/>
        </w:rPr>
        <w:t>b) Uvést metody zpevňování základových půd</w:t>
      </w:r>
    </w:p>
    <w:p>
      <w:pPr>
        <w:pStyle w:val="P30"/>
        <w:framePr w:w="3921" w:h="376" w:hRule="exact" w:wrap="none" w:vAnchor="page" w:hAnchor="margin" w:x="6800" w:y="11985"/>
        <w:rPr>
          <w:rStyle w:val="C3"/>
          <w:rtl w:val="0"/>
        </w:rPr>
      </w:pPr>
    </w:p>
    <w:p>
      <w:pPr>
        <w:pStyle w:val="P31"/>
        <w:framePr w:w="3839" w:h="249" w:hRule="exact" w:wrap="none" w:vAnchor="page" w:hAnchor="margin" w:x="6856" w:y="12041"/>
        <w:rPr>
          <w:rStyle w:val="C22"/>
          <w:rtl w:val="0"/>
        </w:rPr>
      </w:pPr>
      <w:r>
        <w:rPr>
          <w:rStyle w:val="C22"/>
          <w:rtl w:val="0"/>
        </w:rPr>
        <w:t>Ústní a písemné ověření</w:t>
      </w:r>
    </w:p>
    <w:p>
      <w:pPr>
        <w:pStyle w:val="P12"/>
        <w:framePr w:w="6710" w:h="376" w:hRule="exact" w:wrap="none" w:vAnchor="page" w:hAnchor="margin" w:x="45" w:y="12361"/>
        <w:rPr>
          <w:rStyle w:val="C3"/>
          <w:rtl w:val="0"/>
        </w:rPr>
      </w:pPr>
    </w:p>
    <w:p>
      <w:pPr>
        <w:pStyle w:val="P13"/>
        <w:framePr w:w="6658" w:h="249" w:hRule="exact" w:wrap="none" w:vAnchor="page" w:hAnchor="margin" w:x="71" w:y="12417"/>
        <w:rPr>
          <w:rStyle w:val="C11"/>
          <w:rtl w:val="0"/>
        </w:rPr>
      </w:pPr>
      <w:r>
        <w:rPr>
          <w:rStyle w:val="C11"/>
          <w:rtl w:val="0"/>
        </w:rPr>
        <w:t>c) Navrhnout postup provádění výkopových prací a pažení</w:t>
      </w:r>
    </w:p>
    <w:p>
      <w:pPr>
        <w:pStyle w:val="P28"/>
        <w:framePr w:w="3921" w:h="376" w:hRule="exact" w:wrap="none" w:vAnchor="page" w:hAnchor="margin" w:x="6800" w:y="12361"/>
        <w:rPr>
          <w:rStyle w:val="C3"/>
          <w:rtl w:val="0"/>
        </w:rPr>
      </w:pPr>
    </w:p>
    <w:p>
      <w:pPr>
        <w:pStyle w:val="P29"/>
        <w:framePr w:w="3839" w:h="249" w:hRule="exact" w:wrap="none" w:vAnchor="page" w:hAnchor="margin" w:x="6856" w:y="12417"/>
        <w:rPr>
          <w:rStyle w:val="C21"/>
          <w:rtl w:val="0"/>
        </w:rPr>
      </w:pPr>
      <w:r>
        <w:rPr>
          <w:rStyle w:val="C21"/>
          <w:rtl w:val="0"/>
        </w:rPr>
        <w:t>Praktické předvedení a ústní ověření</w:t>
      </w:r>
    </w:p>
    <w:p>
      <w:pPr>
        <w:pStyle w:val="P16"/>
        <w:framePr w:w="6710" w:h="376" w:hRule="exact" w:wrap="none" w:vAnchor="page" w:hAnchor="margin" w:x="45" w:y="12737"/>
        <w:rPr>
          <w:rStyle w:val="C3"/>
          <w:rtl w:val="0"/>
        </w:rPr>
      </w:pPr>
    </w:p>
    <w:p>
      <w:pPr>
        <w:pStyle w:val="P17"/>
        <w:framePr w:w="6658" w:h="249" w:hRule="exact" w:wrap="none" w:vAnchor="page" w:hAnchor="margin" w:x="71" w:y="12793"/>
        <w:rPr>
          <w:rStyle w:val="C13"/>
          <w:rtl w:val="0"/>
        </w:rPr>
      </w:pPr>
      <w:r>
        <w:rPr>
          <w:rStyle w:val="C13"/>
          <w:rtl w:val="0"/>
        </w:rPr>
        <w:t>d) Navrhnout postup provádění zářezů a násypů</w:t>
      </w:r>
    </w:p>
    <w:p>
      <w:pPr>
        <w:pStyle w:val="P30"/>
        <w:framePr w:w="3921" w:h="376" w:hRule="exact" w:wrap="none" w:vAnchor="page" w:hAnchor="margin" w:x="6800" w:y="12737"/>
        <w:rPr>
          <w:rStyle w:val="C3"/>
          <w:rtl w:val="0"/>
        </w:rPr>
      </w:pPr>
    </w:p>
    <w:p>
      <w:pPr>
        <w:pStyle w:val="P31"/>
        <w:framePr w:w="3839" w:h="249" w:hRule="exact" w:wrap="none" w:vAnchor="page" w:hAnchor="margin" w:x="6856" w:y="12793"/>
        <w:rPr>
          <w:rStyle w:val="C22"/>
          <w:rtl w:val="0"/>
        </w:rPr>
      </w:pPr>
      <w:r>
        <w:rPr>
          <w:rStyle w:val="C22"/>
          <w:rtl w:val="0"/>
        </w:rPr>
        <w:t>Praktické předvedení a ústní ověření</w:t>
      </w:r>
    </w:p>
    <w:p>
      <w:pPr>
        <w:pStyle w:val="P12"/>
        <w:framePr w:w="6710" w:h="376" w:hRule="exact" w:wrap="none" w:vAnchor="page" w:hAnchor="margin" w:x="45" w:y="13114"/>
        <w:rPr>
          <w:rStyle w:val="C3"/>
          <w:rtl w:val="0"/>
        </w:rPr>
      </w:pPr>
    </w:p>
    <w:p>
      <w:pPr>
        <w:pStyle w:val="P13"/>
        <w:framePr w:w="6658" w:h="249" w:hRule="exact" w:wrap="none" w:vAnchor="page" w:hAnchor="margin" w:x="71" w:y="13170"/>
        <w:rPr>
          <w:rStyle w:val="C11"/>
          <w:rtl w:val="0"/>
        </w:rPr>
      </w:pPr>
      <w:r>
        <w:rPr>
          <w:rStyle w:val="C11"/>
          <w:rtl w:val="0"/>
        </w:rPr>
        <w:t>e) Popsat požadavky na bezpečnost při provádění zemních prací</w:t>
      </w:r>
    </w:p>
    <w:p>
      <w:pPr>
        <w:pStyle w:val="P28"/>
        <w:framePr w:w="3921" w:h="376" w:hRule="exact" w:wrap="none" w:vAnchor="page" w:hAnchor="margin" w:x="6800" w:y="13114"/>
        <w:rPr>
          <w:rStyle w:val="C3"/>
          <w:rtl w:val="0"/>
        </w:rPr>
      </w:pPr>
    </w:p>
    <w:p>
      <w:pPr>
        <w:pStyle w:val="P29"/>
        <w:framePr w:w="3839" w:h="249" w:hRule="exact" w:wrap="none" w:vAnchor="page" w:hAnchor="margin" w:x="6856" w:y="13170"/>
        <w:rPr>
          <w:rStyle w:val="C21"/>
          <w:rtl w:val="0"/>
        </w:rPr>
      </w:pPr>
      <w:r>
        <w:rPr>
          <w:rStyle w:val="C21"/>
          <w:rtl w:val="0"/>
        </w:rPr>
        <w:t>Ústní a písemné ověření</w:t>
      </w:r>
    </w:p>
    <w:p>
      <w:pPr>
        <w:pStyle w:val="P32"/>
        <w:framePr w:w="10710" w:h="248" w:hRule="exact" w:wrap="none" w:vAnchor="page" w:hAnchor="margin" w:x="28" w:y="136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17:48:36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pozemních komunikací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návrh trasy pozemní komunikace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směrový oblouk, včetně přechodnic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Popsat výškové vedení trasy, sklony nivelety, zakružovací oblouky, podélný profil</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rozhledné vzdálenosti pro předjíždění a zastavení</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a písemné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Vysvětlit funkci a návrh vzestupnice, klopení v obloucích, rozšíření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a písemné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Uvést zásady návrhů podélného profilu, včetně zakružovacích oblouků</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a písemné ověření</w:t>
      </w:r>
    </w:p>
    <w:p>
      <w:pPr>
        <w:pStyle w:val="P32"/>
        <w:framePr w:w="10710" w:h="248" w:hRule="exact" w:wrap="none" w:vAnchor="page" w:hAnchor="margin" w:x="28" w:y="5571"/>
        <w:rPr>
          <w:rStyle w:val="C23"/>
          <w:rtl w:val="0"/>
        </w:rPr>
      </w:pPr>
      <w:r>
        <w:rPr>
          <w:rStyle w:val="C23"/>
          <w:rtl w:val="0"/>
        </w:rPr>
        <w:t>Je třeba splnit všechna kritéria.</w:t>
      </w:r>
    </w:p>
    <w:p>
      <w:pPr>
        <w:pStyle w:val="P23"/>
        <w:framePr w:w="10710" w:h="340" w:hRule="exact" w:wrap="none" w:vAnchor="page" w:hAnchor="margin" w:x="28" w:y="6007"/>
        <w:rPr>
          <w:rStyle w:val="C18"/>
          <w:rtl w:val="0"/>
        </w:rPr>
      </w:pPr>
      <w:r>
        <w:rPr>
          <w:rStyle w:val="C18"/>
          <w:rtl w:val="0"/>
        </w:rPr>
        <w:t>Navrhování a zásady provádění vozovek a chodníků</w:t>
      </w:r>
    </w:p>
    <w:p>
      <w:pPr>
        <w:pStyle w:val="P24"/>
        <w:framePr w:w="6713" w:h="376" w:hRule="exact" w:wrap="none" w:vAnchor="page" w:hAnchor="margin" w:x="45" w:y="6446"/>
        <w:rPr>
          <w:rStyle w:val="C3"/>
          <w:rtl w:val="0"/>
        </w:rPr>
      </w:pPr>
    </w:p>
    <w:p>
      <w:pPr>
        <w:pStyle w:val="P25"/>
        <w:framePr w:w="6661" w:h="249" w:hRule="exact" w:wrap="none" w:vAnchor="page" w:hAnchor="margin" w:x="71" w:y="6517"/>
        <w:rPr>
          <w:rStyle w:val="C19"/>
          <w:rtl w:val="0"/>
        </w:rPr>
      </w:pPr>
      <w:r>
        <w:rPr>
          <w:rStyle w:val="C19"/>
          <w:rtl w:val="0"/>
        </w:rPr>
        <w:t>Kritéria hodnocení</w:t>
      </w:r>
    </w:p>
    <w:p>
      <w:pPr>
        <w:pStyle w:val="P26"/>
        <w:framePr w:w="3918" w:h="376" w:hRule="exact" w:wrap="none" w:vAnchor="page" w:hAnchor="margin" w:x="6803" w:y="6446"/>
        <w:rPr>
          <w:rStyle w:val="C3"/>
          <w:rtl w:val="0"/>
        </w:rPr>
      </w:pPr>
    </w:p>
    <w:p>
      <w:pPr>
        <w:pStyle w:val="P27"/>
        <w:framePr w:w="3836" w:h="249" w:hRule="exact" w:wrap="none" w:vAnchor="page" w:hAnchor="margin" w:x="6859" w:y="6517"/>
        <w:rPr>
          <w:rStyle w:val="C20"/>
          <w:rtl w:val="0"/>
        </w:rPr>
      </w:pPr>
      <w:r>
        <w:rPr>
          <w:rStyle w:val="C20"/>
          <w:rtl w:val="0"/>
        </w:rPr>
        <w:t>Způsoby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a) Popsat konstrukce vozovek u silnic, včetně materiálů</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Popsat konstrukce vozovek u dálnic, včetně materiálů</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a 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Popsat konstrukční skladby u chodníků a cyklostezek, způsoby provádění</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a písemné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Navrhnout zadaný úsek chodníku</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Praktické předvedení a ústní ověření</w:t>
      </w:r>
    </w:p>
    <w:p>
      <w:pPr>
        <w:pStyle w:val="P12"/>
        <w:framePr w:w="6710" w:h="376" w:hRule="exact" w:wrap="none" w:vAnchor="page" w:hAnchor="margin" w:x="45" w:y="8327"/>
        <w:rPr>
          <w:rStyle w:val="C3"/>
          <w:rtl w:val="0"/>
        </w:rPr>
      </w:pPr>
    </w:p>
    <w:p>
      <w:pPr>
        <w:pStyle w:val="P13"/>
        <w:framePr w:w="6658" w:h="249" w:hRule="exact" w:wrap="none" w:vAnchor="page" w:hAnchor="margin" w:x="71" w:y="8383"/>
        <w:rPr>
          <w:rStyle w:val="C11"/>
          <w:rtl w:val="0"/>
        </w:rPr>
      </w:pPr>
      <w:r>
        <w:rPr>
          <w:rStyle w:val="C11"/>
          <w:rtl w:val="0"/>
        </w:rPr>
        <w:t>e) Popsat způsoby provádění vozovek u silnic a dálnic</w:t>
      </w:r>
    </w:p>
    <w:p>
      <w:pPr>
        <w:pStyle w:val="P28"/>
        <w:framePr w:w="3921" w:h="376" w:hRule="exact" w:wrap="none" w:vAnchor="page" w:hAnchor="margin" w:x="6800" w:y="8327"/>
        <w:rPr>
          <w:rStyle w:val="C3"/>
          <w:rtl w:val="0"/>
        </w:rPr>
      </w:pPr>
    </w:p>
    <w:p>
      <w:pPr>
        <w:pStyle w:val="P29"/>
        <w:framePr w:w="3839" w:h="249" w:hRule="exact" w:wrap="none" w:vAnchor="page" w:hAnchor="margin" w:x="6856" w:y="8383"/>
        <w:rPr>
          <w:rStyle w:val="C21"/>
          <w:rtl w:val="0"/>
        </w:rPr>
      </w:pPr>
      <w:r>
        <w:rPr>
          <w:rStyle w:val="C21"/>
          <w:rtl w:val="0"/>
        </w:rPr>
        <w:t>Ústní a písemné ověření</w:t>
      </w:r>
    </w:p>
    <w:p>
      <w:pPr>
        <w:pStyle w:val="P32"/>
        <w:framePr w:w="10710" w:h="248" w:hRule="exact" w:wrap="none" w:vAnchor="page" w:hAnchor="margin" w:x="28" w:y="8817"/>
        <w:rPr>
          <w:rStyle w:val="C23"/>
          <w:rtl w:val="0"/>
        </w:rPr>
      </w:pPr>
      <w:r>
        <w:rPr>
          <w:rStyle w:val="C23"/>
          <w:rtl w:val="0"/>
        </w:rPr>
        <w:t>Je třeba splnit všechna kritéria.</w:t>
      </w:r>
    </w:p>
    <w:p>
      <w:pPr>
        <w:pStyle w:val="P23"/>
        <w:framePr w:w="10710" w:h="340" w:hRule="exact" w:wrap="none" w:vAnchor="page" w:hAnchor="margin" w:x="28" w:y="9253"/>
        <w:rPr>
          <w:rStyle w:val="C18"/>
          <w:rtl w:val="0"/>
        </w:rPr>
      </w:pPr>
      <w:r>
        <w:rPr>
          <w:rStyle w:val="C18"/>
          <w:rtl w:val="0"/>
        </w:rPr>
        <w:t>Projektování křižovatek</w:t>
      </w:r>
    </w:p>
    <w:p>
      <w:pPr>
        <w:pStyle w:val="P24"/>
        <w:framePr w:w="6713" w:h="376" w:hRule="exact" w:wrap="none" w:vAnchor="page" w:hAnchor="margin" w:x="45" w:y="9692"/>
        <w:rPr>
          <w:rStyle w:val="C3"/>
          <w:rtl w:val="0"/>
        </w:rPr>
      </w:pPr>
    </w:p>
    <w:p>
      <w:pPr>
        <w:pStyle w:val="P25"/>
        <w:framePr w:w="6661" w:h="249" w:hRule="exact" w:wrap="none" w:vAnchor="page" w:hAnchor="margin" w:x="71" w:y="9763"/>
        <w:rPr>
          <w:rStyle w:val="C19"/>
          <w:rtl w:val="0"/>
        </w:rPr>
      </w:pPr>
      <w:r>
        <w:rPr>
          <w:rStyle w:val="C19"/>
          <w:rtl w:val="0"/>
        </w:rPr>
        <w:t>Kritéria hodnocení</w:t>
      </w:r>
    </w:p>
    <w:p>
      <w:pPr>
        <w:pStyle w:val="P26"/>
        <w:framePr w:w="3918" w:h="376" w:hRule="exact" w:wrap="none" w:vAnchor="page" w:hAnchor="margin" w:x="6803" w:y="9692"/>
        <w:rPr>
          <w:rStyle w:val="C3"/>
          <w:rtl w:val="0"/>
        </w:rPr>
      </w:pPr>
    </w:p>
    <w:p>
      <w:pPr>
        <w:pStyle w:val="P27"/>
        <w:framePr w:w="3836" w:h="249" w:hRule="exact" w:wrap="none" w:vAnchor="page" w:hAnchor="margin" w:x="6859" w:y="9763"/>
        <w:rPr>
          <w:rStyle w:val="C20"/>
          <w:rtl w:val="0"/>
        </w:rPr>
      </w:pPr>
      <w:r>
        <w:rPr>
          <w:rStyle w:val="C20"/>
          <w:rtl w:val="0"/>
        </w:rPr>
        <w:t>Způsoby ověření</w:t>
      </w:r>
    </w:p>
    <w:p>
      <w:pPr>
        <w:pStyle w:val="P12"/>
        <w:framePr w:w="6710" w:h="607" w:hRule="exact" w:wrap="none" w:vAnchor="page" w:hAnchor="margin" w:x="45" w:y="10068"/>
        <w:rPr>
          <w:rStyle w:val="C3"/>
          <w:rtl w:val="0"/>
        </w:rPr>
      </w:pPr>
    </w:p>
    <w:p>
      <w:pPr>
        <w:pStyle w:val="P13"/>
        <w:framePr w:w="6658" w:h="480" w:hRule="exact" w:wrap="none" w:vAnchor="page" w:hAnchor="margin" w:x="71" w:y="10124"/>
        <w:rPr>
          <w:rStyle w:val="C11"/>
          <w:rtl w:val="0"/>
        </w:rPr>
      </w:pPr>
      <w:r>
        <w:rPr>
          <w:rStyle w:val="C11"/>
          <w:rtl w:val="0"/>
        </w:rPr>
        <w:t>a) Popsat způsob zjišťování intenzity dopravy jako podkladu pro navrhování křižovatek</w:t>
      </w:r>
    </w:p>
    <w:p>
      <w:pPr>
        <w:pStyle w:val="P28"/>
        <w:framePr w:w="3921" w:h="607" w:hRule="exact" w:wrap="none" w:vAnchor="page" w:hAnchor="margin" w:x="6800" w:y="10068"/>
        <w:rPr>
          <w:rStyle w:val="C3"/>
          <w:rtl w:val="0"/>
        </w:rPr>
      </w:pPr>
    </w:p>
    <w:p>
      <w:pPr>
        <w:pStyle w:val="P29"/>
        <w:framePr w:w="3839" w:h="480" w:hRule="exact" w:wrap="none" w:vAnchor="page" w:hAnchor="margin" w:x="6856" w:y="10124"/>
        <w:rPr>
          <w:rStyle w:val="C21"/>
          <w:rtl w:val="0"/>
        </w:rPr>
      </w:pPr>
      <w:r>
        <w:rPr>
          <w:rStyle w:val="C21"/>
          <w:rtl w:val="0"/>
        </w:rPr>
        <w:t>Ústní a písemné ověření</w:t>
      </w:r>
    </w:p>
    <w:p>
      <w:pPr>
        <w:pStyle w:val="P16"/>
        <w:framePr w:w="6710" w:h="376" w:hRule="exact" w:wrap="none" w:vAnchor="page" w:hAnchor="margin" w:x="45" w:y="10675"/>
        <w:rPr>
          <w:rStyle w:val="C3"/>
          <w:rtl w:val="0"/>
        </w:rPr>
      </w:pPr>
    </w:p>
    <w:p>
      <w:pPr>
        <w:pStyle w:val="P17"/>
        <w:framePr w:w="6658" w:h="249" w:hRule="exact" w:wrap="none" w:vAnchor="page" w:hAnchor="margin" w:x="71" w:y="10731"/>
        <w:rPr>
          <w:rStyle w:val="C13"/>
          <w:rtl w:val="0"/>
        </w:rPr>
      </w:pPr>
      <w:r>
        <w:rPr>
          <w:rStyle w:val="C13"/>
          <w:rtl w:val="0"/>
        </w:rPr>
        <w:t>b) Vysvětlit stavebně technické požadavky pro navrhování křižovatek</w:t>
      </w:r>
    </w:p>
    <w:p>
      <w:pPr>
        <w:pStyle w:val="P30"/>
        <w:framePr w:w="3921" w:h="376" w:hRule="exact" w:wrap="none" w:vAnchor="page" w:hAnchor="margin" w:x="6800" w:y="10675"/>
        <w:rPr>
          <w:rStyle w:val="C3"/>
          <w:rtl w:val="0"/>
        </w:rPr>
      </w:pPr>
    </w:p>
    <w:p>
      <w:pPr>
        <w:pStyle w:val="P31"/>
        <w:framePr w:w="3839" w:h="249" w:hRule="exact" w:wrap="none" w:vAnchor="page" w:hAnchor="margin" w:x="6856" w:y="10731"/>
        <w:rPr>
          <w:rStyle w:val="C22"/>
          <w:rtl w:val="0"/>
        </w:rPr>
      </w:pPr>
      <w:r>
        <w:rPr>
          <w:rStyle w:val="C22"/>
          <w:rtl w:val="0"/>
        </w:rPr>
        <w:t>Ústní a písemné ověření</w:t>
      </w:r>
    </w:p>
    <w:p>
      <w:pPr>
        <w:pStyle w:val="P12"/>
        <w:framePr w:w="6710" w:h="607" w:hRule="exact" w:wrap="none" w:vAnchor="page" w:hAnchor="margin" w:x="45" w:y="11051"/>
        <w:rPr>
          <w:rStyle w:val="C3"/>
          <w:rtl w:val="0"/>
        </w:rPr>
      </w:pPr>
    </w:p>
    <w:p>
      <w:pPr>
        <w:pStyle w:val="P13"/>
        <w:framePr w:w="6658" w:h="480" w:hRule="exact" w:wrap="none" w:vAnchor="page" w:hAnchor="margin" w:x="71" w:y="11107"/>
        <w:rPr>
          <w:rStyle w:val="C11"/>
          <w:rtl w:val="0"/>
        </w:rPr>
      </w:pPr>
      <w:r>
        <w:rPr>
          <w:rStyle w:val="C11"/>
          <w:rtl w:val="0"/>
        </w:rPr>
        <w:t>c) Popsat typy úrovňových křižovatek, včetně navrhování rozhledových trojúhelníků, návrh jednoduché úrovňové křižovatky podle zadání</w:t>
      </w:r>
    </w:p>
    <w:p>
      <w:pPr>
        <w:pStyle w:val="P28"/>
        <w:framePr w:w="3921" w:h="607" w:hRule="exact" w:wrap="none" w:vAnchor="page" w:hAnchor="margin" w:x="6800" w:y="11051"/>
        <w:rPr>
          <w:rStyle w:val="C3"/>
          <w:rtl w:val="0"/>
        </w:rPr>
      </w:pPr>
    </w:p>
    <w:p>
      <w:pPr>
        <w:pStyle w:val="P29"/>
        <w:framePr w:w="3839" w:h="480" w:hRule="exact" w:wrap="none" w:vAnchor="page" w:hAnchor="margin" w:x="6856" w:y="11107"/>
        <w:rPr>
          <w:rStyle w:val="C21"/>
          <w:rtl w:val="0"/>
        </w:rPr>
      </w:pPr>
      <w:r>
        <w:rPr>
          <w:rStyle w:val="C21"/>
          <w:rtl w:val="0"/>
        </w:rPr>
        <w:t>Praktické předvedení a ústní ověření</w:t>
      </w:r>
    </w:p>
    <w:p>
      <w:pPr>
        <w:pStyle w:val="P16"/>
        <w:framePr w:w="6710" w:h="607" w:hRule="exact" w:wrap="none" w:vAnchor="page" w:hAnchor="margin" w:x="45" w:y="11658"/>
        <w:rPr>
          <w:rStyle w:val="C3"/>
          <w:rtl w:val="0"/>
        </w:rPr>
      </w:pPr>
    </w:p>
    <w:p>
      <w:pPr>
        <w:pStyle w:val="P17"/>
        <w:framePr w:w="6658" w:h="480" w:hRule="exact" w:wrap="none" w:vAnchor="page" w:hAnchor="margin" w:x="71" w:y="11714"/>
        <w:rPr>
          <w:rStyle w:val="C13"/>
          <w:rtl w:val="0"/>
        </w:rPr>
      </w:pPr>
      <w:r>
        <w:rPr>
          <w:rStyle w:val="C13"/>
          <w:rtl w:val="0"/>
        </w:rPr>
        <w:t>d) Popsat typy mimoúrovňových křižovatek, uvést základní zásady pro jejich navrhování</w:t>
      </w:r>
    </w:p>
    <w:p>
      <w:pPr>
        <w:pStyle w:val="P30"/>
        <w:framePr w:w="3921" w:h="607" w:hRule="exact" w:wrap="none" w:vAnchor="page" w:hAnchor="margin" w:x="6800" w:y="11658"/>
        <w:rPr>
          <w:rStyle w:val="C3"/>
          <w:rtl w:val="0"/>
        </w:rPr>
      </w:pPr>
    </w:p>
    <w:p>
      <w:pPr>
        <w:pStyle w:val="P31"/>
        <w:framePr w:w="3839" w:h="480" w:hRule="exact" w:wrap="none" w:vAnchor="page" w:hAnchor="margin" w:x="6856" w:y="11714"/>
        <w:rPr>
          <w:rStyle w:val="C22"/>
          <w:rtl w:val="0"/>
        </w:rPr>
      </w:pPr>
      <w:r>
        <w:rPr>
          <w:rStyle w:val="C22"/>
          <w:rtl w:val="0"/>
        </w:rPr>
        <w:t>Ústní a písemné ověření</w:t>
      </w:r>
    </w:p>
    <w:p>
      <w:pPr>
        <w:pStyle w:val="P12"/>
        <w:framePr w:w="6710" w:h="607" w:hRule="exact" w:wrap="none" w:vAnchor="page" w:hAnchor="margin" w:x="45" w:y="12265"/>
        <w:rPr>
          <w:rStyle w:val="C3"/>
          <w:rtl w:val="0"/>
        </w:rPr>
      </w:pPr>
    </w:p>
    <w:p>
      <w:pPr>
        <w:pStyle w:val="P13"/>
        <w:framePr w:w="6658" w:h="480" w:hRule="exact" w:wrap="none" w:vAnchor="page" w:hAnchor="margin" w:x="71" w:y="12321"/>
        <w:rPr>
          <w:rStyle w:val="C11"/>
          <w:rtl w:val="0"/>
        </w:rPr>
      </w:pPr>
      <w:r>
        <w:rPr>
          <w:rStyle w:val="C11"/>
          <w:rtl w:val="0"/>
        </w:rPr>
        <w:t>e) Uvést základní zásady navrhování křižovatek na dálnicích a rychlostních komunikacích</w:t>
      </w:r>
    </w:p>
    <w:p>
      <w:pPr>
        <w:pStyle w:val="P28"/>
        <w:framePr w:w="3921" w:h="607" w:hRule="exact" w:wrap="none" w:vAnchor="page" w:hAnchor="margin" w:x="6800" w:y="12265"/>
        <w:rPr>
          <w:rStyle w:val="C3"/>
          <w:rtl w:val="0"/>
        </w:rPr>
      </w:pPr>
    </w:p>
    <w:p>
      <w:pPr>
        <w:pStyle w:val="P29"/>
        <w:framePr w:w="3839" w:h="480" w:hRule="exact" w:wrap="none" w:vAnchor="page" w:hAnchor="margin" w:x="6856" w:y="12321"/>
        <w:rPr>
          <w:rStyle w:val="C21"/>
          <w:rtl w:val="0"/>
        </w:rPr>
      </w:pPr>
      <w:r>
        <w:rPr>
          <w:rStyle w:val="C21"/>
          <w:rtl w:val="0"/>
        </w:rPr>
        <w:t>Ústní a písemné ověření</w:t>
      </w:r>
    </w:p>
    <w:p>
      <w:pPr>
        <w:pStyle w:val="P16"/>
        <w:framePr w:w="6710" w:h="376" w:hRule="exact" w:wrap="none" w:vAnchor="page" w:hAnchor="margin" w:x="45" w:y="12872"/>
        <w:rPr>
          <w:rStyle w:val="C3"/>
          <w:rtl w:val="0"/>
        </w:rPr>
      </w:pPr>
    </w:p>
    <w:p>
      <w:pPr>
        <w:pStyle w:val="P17"/>
        <w:framePr w:w="6658" w:h="249" w:hRule="exact" w:wrap="none" w:vAnchor="page" w:hAnchor="margin" w:x="71" w:y="12928"/>
        <w:rPr>
          <w:rStyle w:val="C13"/>
          <w:rtl w:val="0"/>
        </w:rPr>
      </w:pPr>
      <w:r>
        <w:rPr>
          <w:rStyle w:val="C13"/>
          <w:rtl w:val="0"/>
        </w:rPr>
        <w:t>f) Navrhnout způsob odvodňování úrovňových a mimoúrovňových křižovatek</w:t>
      </w:r>
    </w:p>
    <w:p>
      <w:pPr>
        <w:pStyle w:val="P30"/>
        <w:framePr w:w="3921" w:h="376" w:hRule="exact" w:wrap="none" w:vAnchor="page" w:hAnchor="margin" w:x="6800" w:y="12872"/>
        <w:rPr>
          <w:rStyle w:val="C3"/>
          <w:rtl w:val="0"/>
        </w:rPr>
      </w:pPr>
    </w:p>
    <w:p>
      <w:pPr>
        <w:pStyle w:val="P31"/>
        <w:framePr w:w="3839" w:h="249" w:hRule="exact" w:wrap="none" w:vAnchor="page" w:hAnchor="margin" w:x="6856" w:y="12928"/>
        <w:rPr>
          <w:rStyle w:val="C22"/>
          <w:rtl w:val="0"/>
        </w:rPr>
      </w:pPr>
      <w:r>
        <w:rPr>
          <w:rStyle w:val="C22"/>
          <w:rtl w:val="0"/>
        </w:rPr>
        <w:t>Praktické předvedení a ústní ověření</w:t>
      </w:r>
    </w:p>
    <w:p>
      <w:pPr>
        <w:pStyle w:val="P32"/>
        <w:framePr w:w="10710" w:h="248" w:hRule="exact" w:wrap="none" w:vAnchor="page" w:hAnchor="margin" w:x="28" w:y="133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17:48:36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bezpečnostních zařízení a jiných opatření silnic a dálnic, způsoby odvodňování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návrh a umísťování dopravního značení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a vysvětlit návrh a umísťování svodidel a bezpečnostních zařízení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vysvětlit návrh protihlukových opatření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a písemné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a navrhnout způsoby odvodňování vozovek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a navrhnout způsoby provádění příkopů a rigolů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 ověření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Navrhování železnic</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607" w:hRule="exact" w:wrap="none" w:vAnchor="page" w:hAnchor="margin" w:x="45" w:y="6215"/>
        <w:rPr>
          <w:rStyle w:val="C3"/>
          <w:rtl w:val="0"/>
        </w:rPr>
      </w:pPr>
    </w:p>
    <w:p>
      <w:pPr>
        <w:pStyle w:val="P13"/>
        <w:framePr w:w="6658" w:h="480" w:hRule="exact" w:wrap="none" w:vAnchor="page" w:hAnchor="margin" w:x="71" w:y="6271"/>
        <w:rPr>
          <w:rStyle w:val="C11"/>
          <w:rtl w:val="0"/>
        </w:rPr>
      </w:pPr>
      <w:r>
        <w:rPr>
          <w:rStyle w:val="C11"/>
          <w:rtl w:val="0"/>
        </w:rPr>
        <w:t>a) Popsat vzájemnou vazbu poloměru směrového oblouku, převýšení a rychlosti</w:t>
      </w:r>
    </w:p>
    <w:p>
      <w:pPr>
        <w:pStyle w:val="P28"/>
        <w:framePr w:w="3921" w:h="607" w:hRule="exact" w:wrap="none" w:vAnchor="page" w:hAnchor="margin" w:x="6800" w:y="6215"/>
        <w:rPr>
          <w:rStyle w:val="C3"/>
          <w:rtl w:val="0"/>
        </w:rPr>
      </w:pPr>
    </w:p>
    <w:p>
      <w:pPr>
        <w:pStyle w:val="P29"/>
        <w:framePr w:w="3839" w:h="480" w:hRule="exact" w:wrap="none" w:vAnchor="page" w:hAnchor="margin" w:x="6856" w:y="6271"/>
        <w:rPr>
          <w:rStyle w:val="C21"/>
          <w:rtl w:val="0"/>
        </w:rPr>
      </w:pPr>
      <w:r>
        <w:rPr>
          <w:rStyle w:val="C21"/>
          <w:rtl w:val="0"/>
        </w:rPr>
        <w:t>Ústní a písemné ověření</w:t>
      </w:r>
    </w:p>
    <w:p>
      <w:pPr>
        <w:pStyle w:val="P16"/>
        <w:framePr w:w="6710" w:h="376" w:hRule="exact" w:wrap="none" w:vAnchor="page" w:hAnchor="margin" w:x="45" w:y="6822"/>
        <w:rPr>
          <w:rStyle w:val="C3"/>
          <w:rtl w:val="0"/>
        </w:rPr>
      </w:pPr>
    </w:p>
    <w:p>
      <w:pPr>
        <w:pStyle w:val="P17"/>
        <w:framePr w:w="6658" w:h="249" w:hRule="exact" w:wrap="none" w:vAnchor="page" w:hAnchor="margin" w:x="71" w:y="6878"/>
        <w:rPr>
          <w:rStyle w:val="C13"/>
          <w:rtl w:val="0"/>
        </w:rPr>
      </w:pPr>
      <w:r>
        <w:rPr>
          <w:rStyle w:val="C13"/>
          <w:rtl w:val="0"/>
        </w:rPr>
        <w:t>b) Popsat návrhové prvky směrového vedení trasy</w:t>
      </w:r>
    </w:p>
    <w:p>
      <w:pPr>
        <w:pStyle w:val="P30"/>
        <w:framePr w:w="3921" w:h="376" w:hRule="exact" w:wrap="none" w:vAnchor="page" w:hAnchor="margin" w:x="6800" w:y="6822"/>
        <w:rPr>
          <w:rStyle w:val="C3"/>
          <w:rtl w:val="0"/>
        </w:rPr>
      </w:pPr>
    </w:p>
    <w:p>
      <w:pPr>
        <w:pStyle w:val="P31"/>
        <w:framePr w:w="3839" w:h="249" w:hRule="exact" w:wrap="none" w:vAnchor="page" w:hAnchor="margin" w:x="6856" w:y="6878"/>
        <w:rPr>
          <w:rStyle w:val="C22"/>
          <w:rtl w:val="0"/>
        </w:rPr>
      </w:pPr>
      <w:r>
        <w:rPr>
          <w:rStyle w:val="C22"/>
          <w:rtl w:val="0"/>
        </w:rPr>
        <w:t>Ústní a písemné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c) Popsat návrhové prvky výškového vedení trasy</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Ústní a písemné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d) Popsat konstrukční a geometrické uspořádání koleje</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Ústní a písemné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e) Popsat typy výhybek a jejich rozdělení</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Ústní a písemné ověření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f) Popsat a navrhnout způsoby provádění železničních přejezdů</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g) Navrhnout zadaný úsek jednokolejné železniční tratě</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 s ústním vysvětlením</w:t>
      </w:r>
    </w:p>
    <w:p>
      <w:pPr>
        <w:pStyle w:val="P32"/>
        <w:framePr w:w="10710" w:h="248" w:hRule="exact" w:wrap="none" w:vAnchor="page" w:hAnchor="margin" w:x="28" w:y="9193"/>
        <w:rPr>
          <w:rStyle w:val="C23"/>
          <w:rtl w:val="0"/>
        </w:rPr>
      </w:pPr>
      <w:r>
        <w:rPr>
          <w:rStyle w:val="C23"/>
          <w:rtl w:val="0"/>
        </w:rPr>
        <w:t>Je třeba splnit všechna kritéria.</w:t>
      </w:r>
    </w:p>
    <w:p>
      <w:pPr>
        <w:pStyle w:val="P23"/>
        <w:framePr w:w="10710" w:h="340" w:hRule="exact" w:wrap="none" w:vAnchor="page" w:hAnchor="margin" w:x="28" w:y="9629"/>
        <w:rPr>
          <w:rStyle w:val="C18"/>
          <w:rtl w:val="0"/>
        </w:rPr>
      </w:pPr>
      <w:r>
        <w:rPr>
          <w:rStyle w:val="C18"/>
          <w:rtl w:val="0"/>
        </w:rPr>
        <w:t>Projektování železničních drah a tramvajových tratí</w:t>
      </w:r>
    </w:p>
    <w:p>
      <w:pPr>
        <w:pStyle w:val="P24"/>
        <w:framePr w:w="6713" w:h="376" w:hRule="exact" w:wrap="none" w:vAnchor="page" w:hAnchor="margin" w:x="45" w:y="10068"/>
        <w:rPr>
          <w:rStyle w:val="C3"/>
          <w:rtl w:val="0"/>
        </w:rPr>
      </w:pPr>
    </w:p>
    <w:p>
      <w:pPr>
        <w:pStyle w:val="P25"/>
        <w:framePr w:w="6661" w:h="249" w:hRule="exact" w:wrap="none" w:vAnchor="page" w:hAnchor="margin" w:x="71" w:y="10139"/>
        <w:rPr>
          <w:rStyle w:val="C19"/>
          <w:rtl w:val="0"/>
        </w:rPr>
      </w:pPr>
      <w:r>
        <w:rPr>
          <w:rStyle w:val="C19"/>
          <w:rtl w:val="0"/>
        </w:rPr>
        <w:t>Kritéria hodnocení</w:t>
      </w:r>
    </w:p>
    <w:p>
      <w:pPr>
        <w:pStyle w:val="P26"/>
        <w:framePr w:w="3918" w:h="376" w:hRule="exact" w:wrap="none" w:vAnchor="page" w:hAnchor="margin" w:x="6803" w:y="10068"/>
        <w:rPr>
          <w:rStyle w:val="C3"/>
          <w:rtl w:val="0"/>
        </w:rPr>
      </w:pPr>
    </w:p>
    <w:p>
      <w:pPr>
        <w:pStyle w:val="P27"/>
        <w:framePr w:w="3836" w:h="249" w:hRule="exact" w:wrap="none" w:vAnchor="page" w:hAnchor="margin" w:x="6859" w:y="10139"/>
        <w:rPr>
          <w:rStyle w:val="C20"/>
          <w:rtl w:val="0"/>
        </w:rPr>
      </w:pPr>
      <w:r>
        <w:rPr>
          <w:rStyle w:val="C20"/>
          <w:rtl w:val="0"/>
        </w:rPr>
        <w:t>Způsoby ověření</w:t>
      </w:r>
    </w:p>
    <w:p>
      <w:pPr>
        <w:pStyle w:val="P12"/>
        <w:framePr w:w="6710" w:h="607" w:hRule="exact" w:wrap="none" w:vAnchor="page" w:hAnchor="margin" w:x="45" w:y="10444"/>
        <w:rPr>
          <w:rStyle w:val="C3"/>
          <w:rtl w:val="0"/>
        </w:rPr>
      </w:pPr>
    </w:p>
    <w:p>
      <w:pPr>
        <w:pStyle w:val="P13"/>
        <w:framePr w:w="6658" w:h="480" w:hRule="exact" w:wrap="none" w:vAnchor="page" w:hAnchor="margin" w:x="71" w:y="10500"/>
        <w:rPr>
          <w:rStyle w:val="C11"/>
          <w:rtl w:val="0"/>
        </w:rPr>
      </w:pPr>
      <w:r>
        <w:rPr>
          <w:rStyle w:val="C11"/>
          <w:rtl w:val="0"/>
        </w:rPr>
        <w:t>a) Uvést základní drážní pojmy dle zákona o drahách a Stavebního a technického řádu</w:t>
      </w:r>
    </w:p>
    <w:p>
      <w:pPr>
        <w:pStyle w:val="P28"/>
        <w:framePr w:w="3921" w:h="607" w:hRule="exact" w:wrap="none" w:vAnchor="page" w:hAnchor="margin" w:x="6800" w:y="10444"/>
        <w:rPr>
          <w:rStyle w:val="C3"/>
          <w:rtl w:val="0"/>
        </w:rPr>
      </w:pPr>
    </w:p>
    <w:p>
      <w:pPr>
        <w:pStyle w:val="P29"/>
        <w:framePr w:w="3839" w:h="480" w:hRule="exact" w:wrap="none" w:vAnchor="page" w:hAnchor="margin" w:x="6856" w:y="10500"/>
        <w:rPr>
          <w:rStyle w:val="C21"/>
          <w:rtl w:val="0"/>
        </w:rPr>
      </w:pPr>
      <w:r>
        <w:rPr>
          <w:rStyle w:val="C21"/>
          <w:rtl w:val="0"/>
        </w:rPr>
        <w:t>Ústní a písemné ověření</w:t>
      </w:r>
    </w:p>
    <w:p>
      <w:pPr>
        <w:pStyle w:val="P16"/>
        <w:framePr w:w="6710" w:h="376" w:hRule="exact" w:wrap="none" w:vAnchor="page" w:hAnchor="margin" w:x="45" w:y="11051"/>
        <w:rPr>
          <w:rStyle w:val="C3"/>
          <w:rtl w:val="0"/>
        </w:rPr>
      </w:pPr>
    </w:p>
    <w:p>
      <w:pPr>
        <w:pStyle w:val="P17"/>
        <w:framePr w:w="6658" w:h="249" w:hRule="exact" w:wrap="none" w:vAnchor="page" w:hAnchor="margin" w:x="71" w:y="11107"/>
        <w:rPr>
          <w:rStyle w:val="C13"/>
          <w:rtl w:val="0"/>
        </w:rPr>
      </w:pPr>
      <w:r>
        <w:rPr>
          <w:rStyle w:val="C13"/>
          <w:rtl w:val="0"/>
        </w:rPr>
        <w:t>b) Popsat a vysvětlit zásady návrhu geometrické polohy koleje</w:t>
      </w:r>
    </w:p>
    <w:p>
      <w:pPr>
        <w:pStyle w:val="P30"/>
        <w:framePr w:w="3921" w:h="376" w:hRule="exact" w:wrap="none" w:vAnchor="page" w:hAnchor="margin" w:x="6800" w:y="11051"/>
        <w:rPr>
          <w:rStyle w:val="C3"/>
          <w:rtl w:val="0"/>
        </w:rPr>
      </w:pPr>
    </w:p>
    <w:p>
      <w:pPr>
        <w:pStyle w:val="P31"/>
        <w:framePr w:w="3839" w:h="249" w:hRule="exact" w:wrap="none" w:vAnchor="page" w:hAnchor="margin" w:x="6856" w:y="11107"/>
        <w:rPr>
          <w:rStyle w:val="C22"/>
          <w:rtl w:val="0"/>
        </w:rPr>
      </w:pPr>
      <w:r>
        <w:rPr>
          <w:rStyle w:val="C22"/>
          <w:rtl w:val="0"/>
        </w:rPr>
        <w:t>Ústní a písemné ověření</w:t>
      </w:r>
    </w:p>
    <w:p>
      <w:pPr>
        <w:pStyle w:val="P12"/>
        <w:framePr w:w="6710" w:h="376" w:hRule="exact" w:wrap="none" w:vAnchor="page" w:hAnchor="margin" w:x="45" w:y="11427"/>
        <w:rPr>
          <w:rStyle w:val="C3"/>
          <w:rtl w:val="0"/>
        </w:rPr>
      </w:pPr>
    </w:p>
    <w:p>
      <w:pPr>
        <w:pStyle w:val="P13"/>
        <w:framePr w:w="6658" w:h="249" w:hRule="exact" w:wrap="none" w:vAnchor="page" w:hAnchor="margin" w:x="71" w:y="11483"/>
        <w:rPr>
          <w:rStyle w:val="C11"/>
          <w:rtl w:val="0"/>
        </w:rPr>
      </w:pPr>
      <w:r>
        <w:rPr>
          <w:rStyle w:val="C11"/>
          <w:rtl w:val="0"/>
        </w:rPr>
        <w:t>c) Popsat a vysvětlit zásady návrhu železničních stanic</w:t>
      </w:r>
    </w:p>
    <w:p>
      <w:pPr>
        <w:pStyle w:val="P28"/>
        <w:framePr w:w="3921" w:h="376" w:hRule="exact" w:wrap="none" w:vAnchor="page" w:hAnchor="margin" w:x="6800" w:y="11427"/>
        <w:rPr>
          <w:rStyle w:val="C3"/>
          <w:rtl w:val="0"/>
        </w:rPr>
      </w:pPr>
    </w:p>
    <w:p>
      <w:pPr>
        <w:pStyle w:val="P29"/>
        <w:framePr w:w="3839" w:h="249" w:hRule="exact" w:wrap="none" w:vAnchor="page" w:hAnchor="margin" w:x="6856" w:y="11483"/>
        <w:rPr>
          <w:rStyle w:val="C21"/>
          <w:rtl w:val="0"/>
        </w:rPr>
      </w:pPr>
      <w:r>
        <w:rPr>
          <w:rStyle w:val="C21"/>
          <w:rtl w:val="0"/>
        </w:rPr>
        <w:t>Ústní a písemné ověření</w:t>
      </w:r>
    </w:p>
    <w:p>
      <w:pPr>
        <w:pStyle w:val="P16"/>
        <w:framePr w:w="6710" w:h="376" w:hRule="exact" w:wrap="none" w:vAnchor="page" w:hAnchor="margin" w:x="45" w:y="11804"/>
        <w:rPr>
          <w:rStyle w:val="C3"/>
          <w:rtl w:val="0"/>
        </w:rPr>
      </w:pPr>
    </w:p>
    <w:p>
      <w:pPr>
        <w:pStyle w:val="P17"/>
        <w:framePr w:w="6658" w:h="249" w:hRule="exact" w:wrap="none" w:vAnchor="page" w:hAnchor="margin" w:x="71" w:y="11860"/>
        <w:rPr>
          <w:rStyle w:val="C13"/>
          <w:rtl w:val="0"/>
        </w:rPr>
      </w:pPr>
      <w:r>
        <w:rPr>
          <w:rStyle w:val="C13"/>
          <w:rtl w:val="0"/>
        </w:rPr>
        <w:t>d) Popsat a vysvětlit zásady návrhu kolejišť ve stanovištích a dopravnách</w:t>
      </w:r>
    </w:p>
    <w:p>
      <w:pPr>
        <w:pStyle w:val="P30"/>
        <w:framePr w:w="3921" w:h="376" w:hRule="exact" w:wrap="none" w:vAnchor="page" w:hAnchor="margin" w:x="6800" w:y="11804"/>
        <w:rPr>
          <w:rStyle w:val="C3"/>
          <w:rtl w:val="0"/>
        </w:rPr>
      </w:pPr>
    </w:p>
    <w:p>
      <w:pPr>
        <w:pStyle w:val="P31"/>
        <w:framePr w:w="3839" w:h="249" w:hRule="exact" w:wrap="none" w:vAnchor="page" w:hAnchor="margin" w:x="6856" w:y="11860"/>
        <w:rPr>
          <w:rStyle w:val="C22"/>
          <w:rtl w:val="0"/>
        </w:rPr>
      </w:pPr>
      <w:r>
        <w:rPr>
          <w:rStyle w:val="C22"/>
          <w:rtl w:val="0"/>
        </w:rPr>
        <w:t>Ústní a písemné ověření</w:t>
      </w:r>
    </w:p>
    <w:p>
      <w:pPr>
        <w:pStyle w:val="P12"/>
        <w:framePr w:w="6710" w:h="376" w:hRule="exact" w:wrap="none" w:vAnchor="page" w:hAnchor="margin" w:x="45" w:y="12180"/>
        <w:rPr>
          <w:rStyle w:val="C3"/>
          <w:rtl w:val="0"/>
        </w:rPr>
      </w:pPr>
    </w:p>
    <w:p>
      <w:pPr>
        <w:pStyle w:val="P13"/>
        <w:framePr w:w="6658" w:h="249" w:hRule="exact" w:wrap="none" w:vAnchor="page" w:hAnchor="margin" w:x="71" w:y="12236"/>
        <w:rPr>
          <w:rStyle w:val="C11"/>
          <w:rtl w:val="0"/>
        </w:rPr>
      </w:pPr>
      <w:r>
        <w:rPr>
          <w:rStyle w:val="C11"/>
          <w:rtl w:val="0"/>
        </w:rPr>
        <w:t>e) Popsat a vysvětlit zásady návrhu nástupišť a nástupištních přístřešků</w:t>
      </w:r>
    </w:p>
    <w:p>
      <w:pPr>
        <w:pStyle w:val="P28"/>
        <w:framePr w:w="3921" w:h="376" w:hRule="exact" w:wrap="none" w:vAnchor="page" w:hAnchor="margin" w:x="6800" w:y="12180"/>
        <w:rPr>
          <w:rStyle w:val="C3"/>
          <w:rtl w:val="0"/>
        </w:rPr>
      </w:pPr>
    </w:p>
    <w:p>
      <w:pPr>
        <w:pStyle w:val="P29"/>
        <w:framePr w:w="3839" w:h="249" w:hRule="exact" w:wrap="none" w:vAnchor="page" w:hAnchor="margin" w:x="6856" w:y="12236"/>
        <w:rPr>
          <w:rStyle w:val="C21"/>
          <w:rtl w:val="0"/>
        </w:rPr>
      </w:pPr>
      <w:r>
        <w:rPr>
          <w:rStyle w:val="C21"/>
          <w:rtl w:val="0"/>
        </w:rPr>
        <w:t>Ústní a písemné ověření</w:t>
      </w:r>
    </w:p>
    <w:p>
      <w:pPr>
        <w:pStyle w:val="P16"/>
        <w:framePr w:w="6710" w:h="376" w:hRule="exact" w:wrap="none" w:vAnchor="page" w:hAnchor="margin" w:x="45" w:y="12556"/>
        <w:rPr>
          <w:rStyle w:val="C3"/>
          <w:rtl w:val="0"/>
        </w:rPr>
      </w:pPr>
    </w:p>
    <w:p>
      <w:pPr>
        <w:pStyle w:val="P17"/>
        <w:framePr w:w="6658" w:h="249" w:hRule="exact" w:wrap="none" w:vAnchor="page" w:hAnchor="margin" w:x="71" w:y="12612"/>
        <w:rPr>
          <w:rStyle w:val="C13"/>
          <w:rtl w:val="0"/>
        </w:rPr>
      </w:pPr>
      <w:r>
        <w:rPr>
          <w:rStyle w:val="C13"/>
          <w:rtl w:val="0"/>
        </w:rPr>
        <w:t>f) Provést a vysvětlit návrh nástupištního přístřešku</w:t>
      </w:r>
    </w:p>
    <w:p>
      <w:pPr>
        <w:pStyle w:val="P30"/>
        <w:framePr w:w="3921" w:h="376" w:hRule="exact" w:wrap="none" w:vAnchor="page" w:hAnchor="margin" w:x="6800" w:y="12556"/>
        <w:rPr>
          <w:rStyle w:val="C3"/>
          <w:rtl w:val="0"/>
        </w:rPr>
      </w:pPr>
    </w:p>
    <w:p>
      <w:pPr>
        <w:pStyle w:val="P31"/>
        <w:framePr w:w="3839" w:h="249" w:hRule="exact" w:wrap="none" w:vAnchor="page" w:hAnchor="margin" w:x="6856" w:y="12612"/>
        <w:rPr>
          <w:rStyle w:val="C22"/>
          <w:rtl w:val="0"/>
        </w:rPr>
      </w:pPr>
      <w:r>
        <w:rPr>
          <w:rStyle w:val="C22"/>
          <w:rtl w:val="0"/>
        </w:rPr>
        <w:t>Praktické předvedení s ústním vysvětlením</w:t>
      </w:r>
    </w:p>
    <w:p>
      <w:pPr>
        <w:pStyle w:val="P12"/>
        <w:framePr w:w="6710" w:h="376" w:hRule="exact" w:wrap="none" w:vAnchor="page" w:hAnchor="margin" w:x="45" w:y="12932"/>
        <w:rPr>
          <w:rStyle w:val="C3"/>
          <w:rtl w:val="0"/>
        </w:rPr>
      </w:pPr>
    </w:p>
    <w:p>
      <w:pPr>
        <w:pStyle w:val="P13"/>
        <w:framePr w:w="6658" w:h="249" w:hRule="exact" w:wrap="none" w:vAnchor="page" w:hAnchor="margin" w:x="71" w:y="12988"/>
        <w:rPr>
          <w:rStyle w:val="C11"/>
          <w:rtl w:val="0"/>
        </w:rPr>
      </w:pPr>
      <w:r>
        <w:rPr>
          <w:rStyle w:val="C11"/>
          <w:rtl w:val="0"/>
        </w:rPr>
        <w:t>g) Popsat geometrické uspořádání tramvajových tratí</w:t>
      </w:r>
    </w:p>
    <w:p>
      <w:pPr>
        <w:pStyle w:val="P28"/>
        <w:framePr w:w="3921" w:h="376" w:hRule="exact" w:wrap="none" w:vAnchor="page" w:hAnchor="margin" w:x="6800" w:y="12932"/>
        <w:rPr>
          <w:rStyle w:val="C3"/>
          <w:rtl w:val="0"/>
        </w:rPr>
      </w:pPr>
    </w:p>
    <w:p>
      <w:pPr>
        <w:pStyle w:val="P29"/>
        <w:framePr w:w="3839" w:h="249" w:hRule="exact" w:wrap="none" w:vAnchor="page" w:hAnchor="margin" w:x="6856" w:y="12988"/>
        <w:rPr>
          <w:rStyle w:val="C21"/>
          <w:rtl w:val="0"/>
        </w:rPr>
      </w:pPr>
      <w:r>
        <w:rPr>
          <w:rStyle w:val="C21"/>
          <w:rtl w:val="0"/>
        </w:rPr>
        <w:t>Ústní a písemné ověření</w:t>
      </w:r>
    </w:p>
    <w:p>
      <w:pPr>
        <w:pStyle w:val="P16"/>
        <w:framePr w:w="6710" w:h="376" w:hRule="exact" w:wrap="none" w:vAnchor="page" w:hAnchor="margin" w:x="45" w:y="13309"/>
        <w:rPr>
          <w:rStyle w:val="C3"/>
          <w:rtl w:val="0"/>
        </w:rPr>
      </w:pPr>
    </w:p>
    <w:p>
      <w:pPr>
        <w:pStyle w:val="P17"/>
        <w:framePr w:w="6658" w:h="249" w:hRule="exact" w:wrap="none" w:vAnchor="page" w:hAnchor="margin" w:x="71" w:y="13365"/>
        <w:rPr>
          <w:rStyle w:val="C13"/>
          <w:rtl w:val="0"/>
        </w:rPr>
      </w:pPr>
      <w:r>
        <w:rPr>
          <w:rStyle w:val="C13"/>
          <w:rtl w:val="0"/>
        </w:rPr>
        <w:t>h) Navrhnout zadaný úsek tramvajové tratě</w:t>
      </w:r>
    </w:p>
    <w:p>
      <w:pPr>
        <w:pStyle w:val="P30"/>
        <w:framePr w:w="3921" w:h="376" w:hRule="exact" w:wrap="none" w:vAnchor="page" w:hAnchor="margin" w:x="6800" w:y="13309"/>
        <w:rPr>
          <w:rStyle w:val="C3"/>
          <w:rtl w:val="0"/>
        </w:rPr>
      </w:pPr>
    </w:p>
    <w:p>
      <w:pPr>
        <w:pStyle w:val="P31"/>
        <w:framePr w:w="3839" w:h="249" w:hRule="exact" w:wrap="none" w:vAnchor="page" w:hAnchor="margin" w:x="6856" w:y="13365"/>
        <w:rPr>
          <w:rStyle w:val="C22"/>
          <w:rtl w:val="0"/>
        </w:rPr>
      </w:pPr>
      <w:r>
        <w:rPr>
          <w:rStyle w:val="C22"/>
          <w:rtl w:val="0"/>
        </w:rPr>
        <w:t>Praktické předvedení s ústním vysvětlením</w:t>
      </w:r>
    </w:p>
    <w:p>
      <w:pPr>
        <w:pStyle w:val="P32"/>
        <w:framePr w:w="10710" w:h="248" w:hRule="exact" w:wrap="none" w:vAnchor="page" w:hAnchor="margin" w:x="28" w:y="1379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17:48:36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a zásady provádění železničního spodku a železničního svršku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Charakterizovat konstrukční uspořádání železničního spodku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a 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konstrukční uspořádání železničního svršku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a 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práci s předpisem SŽDC - S3 Železniční svršek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Předvést práci s předpisem SŽDC – S4 Železniční spodek</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Popsat užití Vzorových listů železničního spodku</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a písemné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Navrhnout konstrukční uspořádání železničního svršku podle zadání</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Praktické předvedení s ústním vysvětlením</w:t>
      </w:r>
    </w:p>
    <w:p>
      <w:pPr>
        <w:pStyle w:val="P32"/>
        <w:framePr w:w="10710" w:h="248" w:hRule="exact" w:wrap="none" w:vAnchor="page" w:hAnchor="margin" w:x="28" w:y="5341"/>
        <w:rPr>
          <w:rStyle w:val="C23"/>
          <w:rtl w:val="0"/>
        </w:rPr>
      </w:pPr>
      <w:r>
        <w:rPr>
          <w:rStyle w:val="C23"/>
          <w:rtl w:val="0"/>
        </w:rPr>
        <w:t>Je třeba splnit všechna kritéria.</w:t>
      </w:r>
    </w:p>
    <w:p>
      <w:pPr>
        <w:pStyle w:val="P23"/>
        <w:framePr w:w="10710" w:h="340" w:hRule="exact" w:wrap="none" w:vAnchor="page" w:hAnchor="margin" w:x="28" w:y="5776"/>
        <w:rPr>
          <w:rStyle w:val="C18"/>
          <w:rtl w:val="0"/>
        </w:rPr>
      </w:pPr>
      <w:r>
        <w:rPr>
          <w:rStyle w:val="C18"/>
          <w:rtl w:val="0"/>
        </w:rPr>
        <w:t>Orientace v právních předpisech pro výkon podnikatelské činnosti</w:t>
      </w:r>
    </w:p>
    <w:p>
      <w:pPr>
        <w:pStyle w:val="P24"/>
        <w:framePr w:w="6713" w:h="376" w:hRule="exact" w:wrap="none" w:vAnchor="page" w:hAnchor="margin" w:x="45" w:y="6215"/>
        <w:rPr>
          <w:rStyle w:val="C3"/>
          <w:rtl w:val="0"/>
        </w:rPr>
      </w:pPr>
    </w:p>
    <w:p>
      <w:pPr>
        <w:pStyle w:val="P25"/>
        <w:framePr w:w="6661" w:h="249" w:hRule="exact" w:wrap="none" w:vAnchor="page" w:hAnchor="margin" w:x="71" w:y="6286"/>
        <w:rPr>
          <w:rStyle w:val="C19"/>
          <w:rtl w:val="0"/>
        </w:rPr>
      </w:pPr>
      <w:r>
        <w:rPr>
          <w:rStyle w:val="C19"/>
          <w:rtl w:val="0"/>
        </w:rPr>
        <w:t>Kritéria hodnocení</w:t>
      </w:r>
    </w:p>
    <w:p>
      <w:pPr>
        <w:pStyle w:val="P26"/>
        <w:framePr w:w="3918" w:h="376" w:hRule="exact" w:wrap="none" w:vAnchor="page" w:hAnchor="margin" w:x="6803" w:y="6215"/>
        <w:rPr>
          <w:rStyle w:val="C3"/>
          <w:rtl w:val="0"/>
        </w:rPr>
      </w:pPr>
    </w:p>
    <w:p>
      <w:pPr>
        <w:pStyle w:val="P27"/>
        <w:framePr w:w="3836" w:h="249" w:hRule="exact" w:wrap="none" w:vAnchor="page" w:hAnchor="margin" w:x="6859" w:y="6286"/>
        <w:rPr>
          <w:rStyle w:val="C20"/>
          <w:rtl w:val="0"/>
        </w:rPr>
      </w:pPr>
      <w:r>
        <w:rPr>
          <w:rStyle w:val="C20"/>
          <w:rtl w:val="0"/>
        </w:rPr>
        <w:t>Způsoby ověření</w:t>
      </w:r>
    </w:p>
    <w:p>
      <w:pPr>
        <w:pStyle w:val="P12"/>
        <w:framePr w:w="6710" w:h="607" w:hRule="exact" w:wrap="none" w:vAnchor="page" w:hAnchor="margin" w:x="45" w:y="6592"/>
        <w:rPr>
          <w:rStyle w:val="C3"/>
          <w:rtl w:val="0"/>
        </w:rPr>
      </w:pPr>
    </w:p>
    <w:p>
      <w:pPr>
        <w:pStyle w:val="P13"/>
        <w:framePr w:w="6658" w:h="480" w:hRule="exact" w:wrap="none" w:vAnchor="page" w:hAnchor="margin" w:x="71" w:y="6648"/>
        <w:rPr>
          <w:rStyle w:val="C11"/>
          <w:rtl w:val="0"/>
        </w:rPr>
      </w:pPr>
      <w:r>
        <w:rPr>
          <w:rStyle w:val="C11"/>
          <w:rtl w:val="0"/>
        </w:rPr>
        <w:t>a) Popsat výkon vybraných činností ve výstavbě podle Autorizačního zákona a Stavebního zákona</w:t>
      </w:r>
    </w:p>
    <w:p>
      <w:pPr>
        <w:pStyle w:val="P28"/>
        <w:framePr w:w="3921" w:h="607" w:hRule="exact" w:wrap="none" w:vAnchor="page" w:hAnchor="margin" w:x="6800" w:y="6592"/>
        <w:rPr>
          <w:rStyle w:val="C3"/>
          <w:rtl w:val="0"/>
        </w:rPr>
      </w:pPr>
    </w:p>
    <w:p>
      <w:pPr>
        <w:pStyle w:val="P29"/>
        <w:framePr w:w="3839" w:h="480" w:hRule="exact" w:wrap="none" w:vAnchor="page" w:hAnchor="margin" w:x="6856" w:y="6648"/>
        <w:rPr>
          <w:rStyle w:val="C21"/>
          <w:rtl w:val="0"/>
        </w:rPr>
      </w:pPr>
      <w:r>
        <w:rPr>
          <w:rStyle w:val="C21"/>
          <w:rtl w:val="0"/>
        </w:rPr>
        <w:t>Ústní a 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b) Vysvětlit požadavky na vedení technické a provozní dokumentace</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Ústní a 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c) Vysvětlit požadavky na vedení stavebního deníku</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Ústní a písemné ověření</w:t>
      </w:r>
    </w:p>
    <w:p>
      <w:pPr>
        <w:pStyle w:val="P16"/>
        <w:framePr w:w="6710" w:h="376" w:hRule="exact" w:wrap="none" w:vAnchor="page" w:hAnchor="margin" w:x="45" w:y="7951"/>
        <w:rPr>
          <w:rStyle w:val="C3"/>
          <w:rtl w:val="0"/>
        </w:rPr>
      </w:pPr>
    </w:p>
    <w:p>
      <w:pPr>
        <w:pStyle w:val="P17"/>
        <w:framePr w:w="6658" w:h="249" w:hRule="exact" w:wrap="none" w:vAnchor="page" w:hAnchor="margin" w:x="71" w:y="8007"/>
        <w:rPr>
          <w:rStyle w:val="C13"/>
          <w:rtl w:val="0"/>
        </w:rPr>
      </w:pPr>
      <w:r>
        <w:rPr>
          <w:rStyle w:val="C13"/>
          <w:rtl w:val="0"/>
        </w:rPr>
        <w:t>d) Vysvětlit úlohu koordinátora bezpečnosti práce na staveništi</w:t>
      </w:r>
    </w:p>
    <w:p>
      <w:pPr>
        <w:pStyle w:val="P30"/>
        <w:framePr w:w="3921" w:h="376" w:hRule="exact" w:wrap="none" w:vAnchor="page" w:hAnchor="margin" w:x="6800" w:y="7951"/>
        <w:rPr>
          <w:rStyle w:val="C3"/>
          <w:rtl w:val="0"/>
        </w:rPr>
      </w:pPr>
    </w:p>
    <w:p>
      <w:pPr>
        <w:pStyle w:val="P31"/>
        <w:framePr w:w="3839" w:h="249" w:hRule="exact" w:wrap="none" w:vAnchor="page" w:hAnchor="margin" w:x="6856" w:y="8007"/>
        <w:rPr>
          <w:rStyle w:val="C22"/>
          <w:rtl w:val="0"/>
        </w:rPr>
      </w:pPr>
      <w:r>
        <w:rPr>
          <w:rStyle w:val="C22"/>
          <w:rtl w:val="0"/>
        </w:rPr>
        <w:t>Ústní a písemné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e) Uvést zákonné požadavky na uzavírané smlouvy o dílo a vyřizování reklamací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Ústní a písemné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f) Uvést zásady vedení zaměstnanců a způsoby jejich odměňování</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Ústní a písemné ověření</w:t>
      </w:r>
    </w:p>
    <w:p>
      <w:pPr>
        <w:pStyle w:val="P32"/>
        <w:framePr w:w="10710" w:h="248" w:hRule="exact" w:wrap="none" w:vAnchor="page" w:hAnchor="margin" w:x="28" w:y="94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dopravní stavby, 31.7.2026 17:48:36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 realizaci zkoušky: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podle hodnoticího standardu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dopravní stavby </w:t>
      </w:r>
      <w:r>
        <w:rPr>
          <w:rFonts w:ascii="Arial" w:cs="Arial" w:hAnsi="Arial" w:eastAsia="Arial"/>
          <w:b w:val="1"/>
          <w:i w:val="0"/>
          <w:caps w:val="0"/>
          <w:strike w:val="0"/>
          <w:noProof w:val="0"/>
          <w:vanish w:val="0"/>
          <w:color w:val="auto"/>
          <w:sz w:val="20"/>
          <w:u w:val="none"/>
          <w:shd w:val="clear" w:color="auto" w:fill="auto"/>
          <w:vertAlign w:val="baseline"/>
          <w:lang/>
        </w:rPr>
        <w:t>nevede k autorizaci</w:t>
      </w:r>
      <w:r>
        <w:rPr>
          <w:rFonts w:ascii="Arial" w:cs="Arial" w:hAnsi="Arial" w:eastAsia="Arial"/>
          <w:b w:val="0"/>
          <w:i w:val="0"/>
          <w:caps w:val="0"/>
          <w:strike w:val="0"/>
          <w:noProof w:val="0"/>
          <w:vanish w:val="0"/>
          <w:color w:val="auto"/>
          <w:sz w:val="20"/>
          <w:u w:val="none"/>
          <w:shd w:val="clear" w:color="auto" w:fill="auto"/>
          <w:vertAlign w:val="baseline"/>
          <w:lang/>
        </w:rPr>
        <w:t xml:space="preserve"> ve smyslu zákona č. 360/1992 Sb., o výkonu povolání autorizovaných architektů a o výkonu povolání autorizovaných inženýrů a techniků činných ve výstavbě, ve znění pozdějších předpisů (dále autorizace ČKAIT).</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 pro uchazeče:</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odborné vzdělání s maturitou nebo vyšší odborné vzdělání v příbuzném oboru vzdělání v oblasti stavebnictví.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je harmonizován s RVP pro obor vzdělání 36-47-M/01 stavebnictví - zaměření dopravní stavby.</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 HS profesní kvalifikace </w:t>
      </w:r>
      <w:r>
        <w:rPr>
          <w:rFonts w:ascii="Arial" w:cs="Arial" w:hAnsi="Arial" w:eastAsia="Arial"/>
          <w:b w:val="0"/>
          <w:i w:val="1"/>
          <w:caps w:val="0"/>
          <w:strike w:val="0"/>
          <w:noProof w:val="0"/>
          <w:vanish w:val="0"/>
          <w:color w:val="auto"/>
          <w:sz w:val="20"/>
          <w:u w:val="none"/>
          <w:shd w:val="clear" w:color="auto" w:fill="auto"/>
          <w:vertAlign w:val="baseline"/>
          <w:lang/>
        </w:rPr>
        <w:t xml:space="preserve">technik pro dopravní stavby </w:t>
      </w:r>
      <w:r>
        <w:rPr>
          <w:rFonts w:ascii="Arial" w:cs="Arial" w:hAnsi="Arial" w:eastAsia="Arial"/>
          <w:b w:val="0"/>
          <w:i w:val="0"/>
          <w:caps w:val="0"/>
          <w:strike w:val="0"/>
          <w:noProof w:val="0"/>
          <w:vanish w:val="0"/>
          <w:color w:val="auto"/>
          <w:sz w:val="20"/>
          <w:u w:val="none"/>
          <w:shd w:val="clear" w:color="auto" w:fill="auto"/>
          <w:vertAlign w:val="baseline"/>
          <w:lang/>
        </w:rPr>
        <w:t>byly rovněž začleněny požadavky, které ČKAIT vyžaduje pro rozdílovou zkoušku podle § 8 odst. 7 písm. a) autorizačního zákona http://www.ckait.cz/</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nutno upozornit, že v tomto textu je nutno rozlišovat mezi autorizací udělovanou ČKAIT pro výkon vybraných činností ve výstavbě a autorizací jako oprávněním konat zkoušky uchazečů o získání profesní kvalifikace podle tohoto hodnoticího standardu na základě pověření vydaného autorizujícím orgánem.</w:t>
      </w:r>
    </w:p>
    <w:p>
      <w:pPr>
        <w:pStyle w:val="P33"/>
        <w:framePr w:w="10766" w:h="1837" w:hRule="exact" w:wrap="none" w:vAnchor="page" w:hAnchor="margin" w:x="0" w:y="8072"/>
        <w:rPr>
          <w:rStyle w:val="C3"/>
          <w:rtl w:val="0"/>
        </w:rPr>
      </w:pPr>
    </w:p>
    <w:p>
      <w:pPr>
        <w:pStyle w:val="P35"/>
        <w:framePr w:w="10710" w:h="340" w:hRule="exact" w:wrap="none" w:vAnchor="page" w:hAnchor="margin" w:x="28" w:y="8072"/>
        <w:rPr>
          <w:rStyle w:val="C25"/>
          <w:rtl w:val="0"/>
        </w:rPr>
      </w:pPr>
      <w:r>
        <w:rPr>
          <w:rStyle w:val="C25"/>
          <w:rtl w:val="0"/>
        </w:rPr>
        <w:t>Výsledné hodnocení</w:t>
      </w:r>
    </w:p>
    <w:p>
      <w:pPr>
        <w:keepNext w:val="0"/>
        <w:keepLines w:val="0"/>
        <w:framePr w:w="10766" w:h="1497" w:hRule="exact" w:wrap="none" w:vAnchor="page" w:hAnchor="margin" w:x="0" w:y="84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36"/>
        <w:rPr>
          <w:rStyle w:val="C3"/>
          <w:rtl w:val="0"/>
        </w:rPr>
      </w:pPr>
    </w:p>
    <w:p>
      <w:pPr>
        <w:pStyle w:val="P35"/>
        <w:framePr w:w="10710" w:h="340" w:hRule="exact" w:wrap="none" w:vAnchor="page" w:hAnchor="margin" w:x="28" w:y="10136"/>
        <w:rPr>
          <w:rStyle w:val="C25"/>
          <w:rtl w:val="0"/>
        </w:rPr>
      </w:pPr>
      <w:r>
        <w:rPr>
          <w:rStyle w:val="C25"/>
          <w:rtl w:val="0"/>
        </w:rPr>
        <w:t>Počet zkoušejících</w:t>
      </w:r>
    </w:p>
    <w:p>
      <w:pPr>
        <w:keepNext w:val="0"/>
        <w:keepLines w:val="0"/>
        <w:framePr w:w="10766" w:h="1036" w:hRule="exact" w:wrap="none" w:vAnchor="page" w:hAnchor="margin" w:x="0" w:y="104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dopravní stavby, 31.7.2026 17:48:36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stavebnictví - zaměření dopravní stavby +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dopravní stavby a alespoň 5 let odborné praxe v projektování nebo v řídicích činnostech v oblasti stavební výroby nebo ve funkci učitele praktického vyučování v oblasti stavební výroby, z toho minimálně jeden rok v období posledních dvou let před podáním žádosti o autorizaci.</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dopravní stavby a alespoň 5 let odborné praxe v projektování nebo v řídicích činnostech v oblasti stavební výroby nebo ve funkci učitele odborných předmětů v oblasti stavební výroby, z toho minimálně jeden rok v období posledních dvou let před podáním žádosti o autorizaci.</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dopravní stavby, 31.7.2026 17:48:36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Nezbytné materiální a technické předpoklady pro provedení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 a normám z oblasti TZB – zákon o územním plánování a stavebním řádu (stavební zákon) a navazující vyhlášky, stavebním řádu, technických požadavcích na stavby, technických požadavcích zajišťujících bezbariérové užívání staveb, rozsahu a obsahu projektové dokumentace dopravních staveb; zákon o výkonu povolání autorizovaných architektů a o výkonu povolání autorizovaných inženýrů a techniků činných ve výstavbě (autorizační zákon); zákon o živnostenském podnikání (živnostenský zákon); zákon o veřejných zakázkách; zákon o technických požadavcích na výrobky; zákon o požární ochraně; zákon o státní památkové péči; zákon o ochraně přírody a krajiny; zákon o ochraně zemědělského půdního fondu; zákon o katastru nemovitostí; zákon o drahách; zákon o pozemních komunikacích; zákon o elektronických komunikacích; zákon o ochraně veřejného zdraví; zákon o posuzování vlivu na životní prostředí; zákon o odpadech; zákon o vodách; zákon o vodovodech a kanalizacích; zákon, kterým se upravují další požadavky bezpečnosti a ochrany zdraví při práci, nařízení vlády o bližších minimálních požadavcích a ochranu zdraví při práci na staveništích; občanský zákoník; zákoník práce ve znění pozdějších předpisů</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•stavební deník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•zadání pro kritéria, která vyžadují praktické předvedení</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pro písemnou a ústní část zkoušky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 internetu</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včetně potřebného softwaru (např. program AUTO CAD)</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související s hodnocenými činnostmi, předepsané technologické postupy a informační materiály (např. normy, uživatelské příručky, technické listy)</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0737"/>
        <w:rPr>
          <w:rStyle w:val="C3"/>
          <w:rtl w:val="0"/>
        </w:rPr>
      </w:pPr>
    </w:p>
    <w:p>
      <w:pPr>
        <w:pStyle w:val="P35"/>
        <w:framePr w:w="10710" w:h="340" w:hRule="exact" w:wrap="none" w:vAnchor="page" w:hAnchor="margin" w:x="28" w:y="10737"/>
        <w:rPr>
          <w:rStyle w:val="C25"/>
          <w:rtl w:val="0"/>
        </w:rPr>
      </w:pPr>
      <w:r>
        <w:rPr>
          <w:rStyle w:val="C25"/>
          <w:rtl w:val="0"/>
        </w:rPr>
        <w:t>Doba přípravy na zkoušku</w:t>
      </w:r>
    </w:p>
    <w:p>
      <w:pPr>
        <w:keepNext w:val="0"/>
        <w:keepLines w:val="0"/>
        <w:framePr w:w="10766" w:h="1036" w:hRule="exact" w:wrap="none" w:vAnchor="page" w:hAnchor="margin" w:x="0" w:y="110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2340"/>
        <w:rPr>
          <w:rStyle w:val="C3"/>
          <w:rtl w:val="0"/>
        </w:rPr>
      </w:pPr>
    </w:p>
    <w:p>
      <w:pPr>
        <w:pStyle w:val="P35"/>
        <w:framePr w:w="10710" w:h="340" w:hRule="exact" w:wrap="none" w:vAnchor="page" w:hAnchor="margin" w:x="28" w:y="12340"/>
        <w:rPr>
          <w:rStyle w:val="C25"/>
          <w:rtl w:val="0"/>
        </w:rPr>
      </w:pPr>
      <w:r>
        <w:rPr>
          <w:rStyle w:val="C25"/>
          <w:rtl w:val="0"/>
        </w:rPr>
        <w:t>Doba pro vykonání zkoušky</w:t>
      </w:r>
    </w:p>
    <w:p>
      <w:pPr>
        <w:keepNext w:val="0"/>
        <w:keepLines w:val="0"/>
        <w:framePr w:w="10766" w:h="806" w:hRule="exact" w:wrap="none" w:vAnchor="page" w:hAnchor="margin" w:x="0" w:y="126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14 až 20 hodin (hodinou se rozumí 60 minut). Zkouška je rozložena do více dnů.</w:t>
      </w:r>
    </w:p>
    <w:p>
      <w:pPr>
        <w:pStyle w:val="P21"/>
        <w:framePr w:w="7654" w:h="331" w:hRule="exact" w:wrap="none" w:vAnchor="page" w:hAnchor="margin" w:x="28" w:y="15940"/>
        <w:rPr>
          <w:rStyle w:val="C16"/>
          <w:rtl w:val="0"/>
        </w:rPr>
      </w:pPr>
      <w:r>
        <w:rPr>
          <w:rStyle w:val="C16"/>
          <w:rtl w:val="0"/>
        </w:rPr>
        <w:t>Technik pro dopravní stavby, 31.7.2026 17:48:36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ČKAIT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ČVUT v Praze, Fakulta architektury a Fakulta stavební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stavební a Střední škola stavební Vysoké Mýto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dopravní stavby, 31.7.2026 17:48:36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A8C8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93694C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