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1BFBED" Type="http://schemas.openxmlformats.org/officeDocument/2006/relationships/officeDocument" Target="/word/document.xml" /><Relationship Id="coreR2A1BFBED" Type="http://schemas.openxmlformats.org/package/2006/relationships/metadata/core-properties" Target="/docProps/core.xml" /><Relationship Id="customR2A1BFB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dopravní stavby (kód: 36-132-M)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výkresech 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informačních a komunikačních technologií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konstrukcí a konstrukčních částí dopravních 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dálnic, silnic a místních komunikací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terénních úprav a zemních prací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pozemních komunikací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a zásady provádění vozovek a chodníků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Projektování křižovatek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Navrhování bezpečnostních zařízení a jiných opatření silnic a dálnic, způsoby odvodňování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Navrhování železnic</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Projektování železničních drah a tramvajových tratí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Navrhování a zásady provádění železničního spodku a železničního svršku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 právních předpisech pro výkon podnikatelské činnosti</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Technik pro dopravní stavby, 20.8.2026 23:53:11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výkresech 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a projektovou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obsah a účel technické zprávy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základní požadavky na projektování dopravních staveb</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Vysvětlit požadavky na energeticky úspornou výstavbu</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Využívání informačních a komunikačních technologií</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Získat informace z otevřených zdrojů a internetu dle zadání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Posoudit věrohodnost různých informačních zdrojů</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 a ústní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c) Popsat možnosti využití metodiky BIM pro navrhování, provádění a provozování staveb</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Navrhování konstrukcí a konstrukčních částí dopravních staveb</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a) Určit reakce a vnitřní síly staticky určitých prutových rovinných konstrukcí</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 a 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Navrhnout a posoudit průřez železobetonového nosníku</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Praktické předvedení a ústní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Vysvětlit využití statických tabulek</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Ústní ověření</w:t>
      </w:r>
    </w:p>
    <w:p>
      <w:pPr>
        <w:pStyle w:val="P16"/>
        <w:framePr w:w="6710" w:h="376" w:hRule="exact" w:wrap="none" w:vAnchor="page" w:hAnchor="margin" w:x="45" w:y="11087"/>
        <w:rPr>
          <w:rStyle w:val="C3"/>
          <w:rtl w:val="0"/>
        </w:rPr>
      </w:pPr>
    </w:p>
    <w:p>
      <w:pPr>
        <w:pStyle w:val="P17"/>
        <w:framePr w:w="6658" w:h="249" w:hRule="exact" w:wrap="none" w:vAnchor="page" w:hAnchor="margin" w:x="71" w:y="11143"/>
        <w:rPr>
          <w:rStyle w:val="C13"/>
          <w:rtl w:val="0"/>
        </w:rPr>
      </w:pPr>
      <w:r>
        <w:rPr>
          <w:rStyle w:val="C13"/>
          <w:rtl w:val="0"/>
        </w:rPr>
        <w:t>d) Orientovat se v novinkách na materiálovém a technologickém trhu</w:t>
      </w:r>
    </w:p>
    <w:p>
      <w:pPr>
        <w:pStyle w:val="P30"/>
        <w:framePr w:w="3921" w:h="376" w:hRule="exact" w:wrap="none" w:vAnchor="page" w:hAnchor="margin" w:x="6800" w:y="11087"/>
        <w:rPr>
          <w:rStyle w:val="C3"/>
          <w:rtl w:val="0"/>
        </w:rPr>
      </w:pPr>
    </w:p>
    <w:p>
      <w:pPr>
        <w:pStyle w:val="P31"/>
        <w:framePr w:w="3839" w:h="249" w:hRule="exact" w:wrap="none" w:vAnchor="page" w:hAnchor="margin" w:x="6856" w:y="11143"/>
        <w:rPr>
          <w:rStyle w:val="C22"/>
          <w:rtl w:val="0"/>
        </w:rPr>
      </w:pPr>
      <w:r>
        <w:rPr>
          <w:rStyle w:val="C22"/>
          <w:rtl w:val="0"/>
        </w:rPr>
        <w:t>Ústní ověření</w:t>
      </w:r>
    </w:p>
    <w:p>
      <w:pPr>
        <w:pStyle w:val="P12"/>
        <w:framePr w:w="6710" w:h="376" w:hRule="exact" w:wrap="none" w:vAnchor="page" w:hAnchor="margin" w:x="45" w:y="11463"/>
        <w:rPr>
          <w:rStyle w:val="C3"/>
          <w:rtl w:val="0"/>
        </w:rPr>
      </w:pPr>
    </w:p>
    <w:p>
      <w:pPr>
        <w:pStyle w:val="P13"/>
        <w:framePr w:w="6658" w:h="249" w:hRule="exact" w:wrap="none" w:vAnchor="page" w:hAnchor="margin" w:x="71" w:y="11519"/>
        <w:rPr>
          <w:rStyle w:val="C11"/>
          <w:rtl w:val="0"/>
        </w:rPr>
      </w:pPr>
      <w:r>
        <w:rPr>
          <w:rStyle w:val="C11"/>
          <w:rtl w:val="0"/>
        </w:rPr>
        <w:t>e) Navrhnout zařízení staveniště pro jednoduchou dopravní stavbu</w:t>
      </w:r>
    </w:p>
    <w:p>
      <w:pPr>
        <w:pStyle w:val="P28"/>
        <w:framePr w:w="3921" w:h="376" w:hRule="exact" w:wrap="none" w:vAnchor="page" w:hAnchor="margin" w:x="6800" w:y="11463"/>
        <w:rPr>
          <w:rStyle w:val="C3"/>
          <w:rtl w:val="0"/>
        </w:rPr>
      </w:pPr>
    </w:p>
    <w:p>
      <w:pPr>
        <w:pStyle w:val="P29"/>
        <w:framePr w:w="3839" w:h="249" w:hRule="exact" w:wrap="none" w:vAnchor="page" w:hAnchor="margin" w:x="6856" w:y="11519"/>
        <w:rPr>
          <w:rStyle w:val="C21"/>
          <w:rtl w:val="0"/>
        </w:rPr>
      </w:pPr>
      <w:r>
        <w:rPr>
          <w:rStyle w:val="C21"/>
          <w:rtl w:val="0"/>
        </w:rPr>
        <w:t>Praktické předvedení a ústní ověření</w:t>
      </w:r>
    </w:p>
    <w:p>
      <w:pPr>
        <w:pStyle w:val="P16"/>
        <w:framePr w:w="6710" w:h="607" w:hRule="exact" w:wrap="none" w:vAnchor="page" w:hAnchor="margin" w:x="45" w:y="11839"/>
        <w:rPr>
          <w:rStyle w:val="C3"/>
          <w:rtl w:val="0"/>
        </w:rPr>
      </w:pPr>
    </w:p>
    <w:p>
      <w:pPr>
        <w:pStyle w:val="P17"/>
        <w:framePr w:w="6658" w:h="480" w:hRule="exact" w:wrap="none" w:vAnchor="page" w:hAnchor="margin" w:x="71" w:y="11895"/>
        <w:rPr>
          <w:rStyle w:val="C13"/>
          <w:rtl w:val="0"/>
        </w:rPr>
      </w:pPr>
      <w:r>
        <w:rPr>
          <w:rStyle w:val="C13"/>
          <w:rtl w:val="0"/>
        </w:rPr>
        <w:t xml:space="preserve">f) Zpracovat časový harmonogram výstavby  a plán nasazení stavebních strojů</w:t>
      </w:r>
    </w:p>
    <w:p>
      <w:pPr>
        <w:pStyle w:val="P30"/>
        <w:framePr w:w="3921" w:h="607" w:hRule="exact" w:wrap="none" w:vAnchor="page" w:hAnchor="margin" w:x="6800" w:y="11839"/>
        <w:rPr>
          <w:rStyle w:val="C3"/>
          <w:rtl w:val="0"/>
        </w:rPr>
      </w:pPr>
    </w:p>
    <w:p>
      <w:pPr>
        <w:pStyle w:val="P31"/>
        <w:framePr w:w="3839" w:h="480" w:hRule="exact" w:wrap="none" w:vAnchor="page" w:hAnchor="margin" w:x="6856" w:y="11895"/>
        <w:rPr>
          <w:rStyle w:val="C22"/>
          <w:rtl w:val="0"/>
        </w:rPr>
      </w:pPr>
      <w:r>
        <w:rPr>
          <w:rStyle w:val="C22"/>
          <w:rtl w:val="0"/>
        </w:rPr>
        <w:t>Praktické předvedení</w:t>
      </w:r>
    </w:p>
    <w:p>
      <w:pPr>
        <w:pStyle w:val="P32"/>
        <w:framePr w:w="10710" w:h="248" w:hRule="exact" w:wrap="none" w:vAnchor="page" w:hAnchor="margin" w:x="28" w:y="125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dopravní stavby, 20.8.2026 23:53:11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dálnic, silnic a místních komunikací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postupy předprojektové přípravy výstavby dopravních staveb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rozdělení silnic a dálnic</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vysvětlit postup projektování silnic a dálnic</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 nad technickou dokumentací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a vysvětlit postup projektování místních komunikací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 nad technickou dokumentací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Navrhnout zadaný úsek silnice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a vysvětlit postup projektování křižovatek</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 nad technickou dokumentací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Popsat a vysvětlit postup projektování okružních křižovatek</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Provést výpočet kapacity křižovatek různých typů</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Navrhování a zásady provádění terénních úprav a zemních prací</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a) Popsat rozdělení základových půd</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b) Uvést metody zpevňování základových půd</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Ústní ověření</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c) Navrhnout postup provádění výkopových prací a pažení</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 a ústní ověření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d) Navrhnout postup provádění zářezů a násypů</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 a ústní ověření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e) Popsat požadavky na bezpečnost při provádění zemních prací</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Ústní ověření</w:t>
      </w:r>
    </w:p>
    <w:p>
      <w:pPr>
        <w:pStyle w:val="P32"/>
        <w:framePr w:w="10710" w:h="248" w:hRule="exact" w:wrap="none" w:vAnchor="page" w:hAnchor="margin" w:x="28" w:y="9339"/>
        <w:rPr>
          <w:rStyle w:val="C23"/>
          <w:rtl w:val="0"/>
        </w:rPr>
      </w:pPr>
      <w:r>
        <w:rPr>
          <w:rStyle w:val="C23"/>
          <w:rtl w:val="0"/>
        </w:rPr>
        <w:t>Je třeba splnit všechna kritéria.</w:t>
      </w:r>
    </w:p>
    <w:p>
      <w:pPr>
        <w:pStyle w:val="P23"/>
        <w:framePr w:w="10710" w:h="340" w:hRule="exact" w:wrap="none" w:vAnchor="page" w:hAnchor="margin" w:x="28" w:y="9774"/>
        <w:rPr>
          <w:rStyle w:val="C18"/>
          <w:rtl w:val="0"/>
        </w:rPr>
      </w:pPr>
      <w:r>
        <w:rPr>
          <w:rStyle w:val="C18"/>
          <w:rtl w:val="0"/>
        </w:rPr>
        <w:t>Navrhování pozemních komunikací</w:t>
      </w:r>
    </w:p>
    <w:p>
      <w:pPr>
        <w:pStyle w:val="P24"/>
        <w:framePr w:w="6713" w:h="376" w:hRule="exact" w:wrap="none" w:vAnchor="page" w:hAnchor="margin" w:x="45" w:y="10214"/>
        <w:rPr>
          <w:rStyle w:val="C3"/>
          <w:rtl w:val="0"/>
        </w:rPr>
      </w:pPr>
    </w:p>
    <w:p>
      <w:pPr>
        <w:pStyle w:val="P25"/>
        <w:framePr w:w="6661" w:h="249" w:hRule="exact" w:wrap="none" w:vAnchor="page" w:hAnchor="margin" w:x="71" w:y="10285"/>
        <w:rPr>
          <w:rStyle w:val="C19"/>
          <w:rtl w:val="0"/>
        </w:rPr>
      </w:pPr>
      <w:r>
        <w:rPr>
          <w:rStyle w:val="C19"/>
          <w:rtl w:val="0"/>
        </w:rPr>
        <w:t>Kritéria hodnocení</w:t>
      </w:r>
    </w:p>
    <w:p>
      <w:pPr>
        <w:pStyle w:val="P26"/>
        <w:framePr w:w="3918" w:h="376" w:hRule="exact" w:wrap="none" w:vAnchor="page" w:hAnchor="margin" w:x="6803" w:y="10214"/>
        <w:rPr>
          <w:rStyle w:val="C3"/>
          <w:rtl w:val="0"/>
        </w:rPr>
      </w:pPr>
    </w:p>
    <w:p>
      <w:pPr>
        <w:pStyle w:val="P27"/>
        <w:framePr w:w="3836" w:h="249" w:hRule="exact" w:wrap="none" w:vAnchor="page" w:hAnchor="margin" w:x="6859" w:y="10285"/>
        <w:rPr>
          <w:rStyle w:val="C20"/>
          <w:rtl w:val="0"/>
        </w:rPr>
      </w:pPr>
      <w:r>
        <w:rPr>
          <w:rStyle w:val="C20"/>
          <w:rtl w:val="0"/>
        </w:rPr>
        <w:t>Způsoby ověření</w:t>
      </w:r>
    </w:p>
    <w:p>
      <w:pPr>
        <w:pStyle w:val="P12"/>
        <w:framePr w:w="6710" w:h="376" w:hRule="exact" w:wrap="none" w:vAnchor="page" w:hAnchor="margin" w:x="45" w:y="10590"/>
        <w:rPr>
          <w:rStyle w:val="C3"/>
          <w:rtl w:val="0"/>
        </w:rPr>
      </w:pPr>
    </w:p>
    <w:p>
      <w:pPr>
        <w:pStyle w:val="P13"/>
        <w:framePr w:w="6658" w:h="249" w:hRule="exact" w:wrap="none" w:vAnchor="page" w:hAnchor="margin" w:x="71" w:y="10646"/>
        <w:rPr>
          <w:rStyle w:val="C11"/>
          <w:rtl w:val="0"/>
        </w:rPr>
      </w:pPr>
      <w:r>
        <w:rPr>
          <w:rStyle w:val="C11"/>
          <w:rtl w:val="0"/>
        </w:rPr>
        <w:t>a) Popsat návrh trasy pozemní komunikace</w:t>
      </w:r>
    </w:p>
    <w:p>
      <w:pPr>
        <w:pStyle w:val="P28"/>
        <w:framePr w:w="3921" w:h="376" w:hRule="exact" w:wrap="none" w:vAnchor="page" w:hAnchor="margin" w:x="6800" w:y="10590"/>
        <w:rPr>
          <w:rStyle w:val="C3"/>
          <w:rtl w:val="0"/>
        </w:rPr>
      </w:pPr>
    </w:p>
    <w:p>
      <w:pPr>
        <w:pStyle w:val="P29"/>
        <w:framePr w:w="3839" w:h="249" w:hRule="exact" w:wrap="none" w:vAnchor="page" w:hAnchor="margin" w:x="6856" w:y="10646"/>
        <w:rPr>
          <w:rStyle w:val="C21"/>
          <w:rtl w:val="0"/>
        </w:rPr>
      </w:pPr>
      <w:r>
        <w:rPr>
          <w:rStyle w:val="C21"/>
          <w:rtl w:val="0"/>
        </w:rPr>
        <w:t>Ústní ověření</w:t>
      </w:r>
    </w:p>
    <w:p>
      <w:pPr>
        <w:pStyle w:val="P16"/>
        <w:framePr w:w="6710" w:h="376" w:hRule="exact" w:wrap="none" w:vAnchor="page" w:hAnchor="margin" w:x="45" w:y="10966"/>
        <w:rPr>
          <w:rStyle w:val="C3"/>
          <w:rtl w:val="0"/>
        </w:rPr>
      </w:pPr>
    </w:p>
    <w:p>
      <w:pPr>
        <w:pStyle w:val="P17"/>
        <w:framePr w:w="6658" w:h="249" w:hRule="exact" w:wrap="none" w:vAnchor="page" w:hAnchor="margin" w:x="71" w:y="11022"/>
        <w:rPr>
          <w:rStyle w:val="C13"/>
          <w:rtl w:val="0"/>
        </w:rPr>
      </w:pPr>
      <w:r>
        <w:rPr>
          <w:rStyle w:val="C13"/>
          <w:rtl w:val="0"/>
        </w:rPr>
        <w:t>b) Navrhnout směrový oblouk, včetně přechodnic</w:t>
      </w:r>
    </w:p>
    <w:p>
      <w:pPr>
        <w:pStyle w:val="P30"/>
        <w:framePr w:w="3921" w:h="376" w:hRule="exact" w:wrap="none" w:vAnchor="page" w:hAnchor="margin" w:x="6800" w:y="10966"/>
        <w:rPr>
          <w:rStyle w:val="C3"/>
          <w:rtl w:val="0"/>
        </w:rPr>
      </w:pPr>
    </w:p>
    <w:p>
      <w:pPr>
        <w:pStyle w:val="P31"/>
        <w:framePr w:w="3839" w:h="249" w:hRule="exact" w:wrap="none" w:vAnchor="page" w:hAnchor="margin" w:x="6856" w:y="11022"/>
        <w:rPr>
          <w:rStyle w:val="C22"/>
          <w:rtl w:val="0"/>
        </w:rPr>
      </w:pPr>
      <w:r>
        <w:rPr>
          <w:rStyle w:val="C22"/>
          <w:rtl w:val="0"/>
        </w:rPr>
        <w:t>Praktické předvedení a ústní ověření</w:t>
      </w:r>
    </w:p>
    <w:p>
      <w:pPr>
        <w:pStyle w:val="P12"/>
        <w:framePr w:w="6710" w:h="607" w:hRule="exact" w:wrap="none" w:vAnchor="page" w:hAnchor="margin" w:x="45" w:y="11342"/>
        <w:rPr>
          <w:rStyle w:val="C3"/>
          <w:rtl w:val="0"/>
        </w:rPr>
      </w:pPr>
    </w:p>
    <w:p>
      <w:pPr>
        <w:pStyle w:val="P13"/>
        <w:framePr w:w="6658" w:h="480" w:hRule="exact" w:wrap="none" w:vAnchor="page" w:hAnchor="margin" w:x="71" w:y="11398"/>
        <w:rPr>
          <w:rStyle w:val="C11"/>
          <w:rtl w:val="0"/>
        </w:rPr>
      </w:pPr>
      <w:r>
        <w:rPr>
          <w:rStyle w:val="C11"/>
          <w:rtl w:val="0"/>
        </w:rPr>
        <w:t>c) Popsat výškové vedení trasy, sklony nivelety, zakružovací oblouky, podélný profil</w:t>
      </w:r>
    </w:p>
    <w:p>
      <w:pPr>
        <w:pStyle w:val="P28"/>
        <w:framePr w:w="3921" w:h="607" w:hRule="exact" w:wrap="none" w:vAnchor="page" w:hAnchor="margin" w:x="6800" w:y="11342"/>
        <w:rPr>
          <w:rStyle w:val="C3"/>
          <w:rtl w:val="0"/>
        </w:rPr>
      </w:pPr>
    </w:p>
    <w:p>
      <w:pPr>
        <w:pStyle w:val="P29"/>
        <w:framePr w:w="3839" w:h="480" w:hRule="exact" w:wrap="none" w:vAnchor="page" w:hAnchor="margin" w:x="6856" w:y="11398"/>
        <w:rPr>
          <w:rStyle w:val="C21"/>
          <w:rtl w:val="0"/>
        </w:rPr>
      </w:pPr>
      <w:r>
        <w:rPr>
          <w:rStyle w:val="C21"/>
          <w:rtl w:val="0"/>
        </w:rPr>
        <w:t>Ústní ověření</w:t>
      </w:r>
    </w:p>
    <w:p>
      <w:pPr>
        <w:pStyle w:val="P16"/>
        <w:framePr w:w="6710" w:h="376" w:hRule="exact" w:wrap="none" w:vAnchor="page" w:hAnchor="margin" w:x="45" w:y="11949"/>
        <w:rPr>
          <w:rStyle w:val="C3"/>
          <w:rtl w:val="0"/>
        </w:rPr>
      </w:pPr>
    </w:p>
    <w:p>
      <w:pPr>
        <w:pStyle w:val="P17"/>
        <w:framePr w:w="6658" w:h="249" w:hRule="exact" w:wrap="none" w:vAnchor="page" w:hAnchor="margin" w:x="71" w:y="12005"/>
        <w:rPr>
          <w:rStyle w:val="C13"/>
          <w:rtl w:val="0"/>
        </w:rPr>
      </w:pPr>
      <w:r>
        <w:rPr>
          <w:rStyle w:val="C13"/>
          <w:rtl w:val="0"/>
        </w:rPr>
        <w:t>d) Popsat rozhledné vzdálenosti pro předjíždění a zastavení</w:t>
      </w:r>
    </w:p>
    <w:p>
      <w:pPr>
        <w:pStyle w:val="P30"/>
        <w:framePr w:w="3921" w:h="376" w:hRule="exact" w:wrap="none" w:vAnchor="page" w:hAnchor="margin" w:x="6800" w:y="11949"/>
        <w:rPr>
          <w:rStyle w:val="C3"/>
          <w:rtl w:val="0"/>
        </w:rPr>
      </w:pPr>
    </w:p>
    <w:p>
      <w:pPr>
        <w:pStyle w:val="P31"/>
        <w:framePr w:w="3839" w:h="249" w:hRule="exact" w:wrap="none" w:vAnchor="page" w:hAnchor="margin" w:x="6856" w:y="12005"/>
        <w:rPr>
          <w:rStyle w:val="C22"/>
          <w:rtl w:val="0"/>
        </w:rPr>
      </w:pPr>
      <w:r>
        <w:rPr>
          <w:rStyle w:val="C22"/>
          <w:rtl w:val="0"/>
        </w:rPr>
        <w:t>Ústní ověření</w:t>
      </w:r>
    </w:p>
    <w:p>
      <w:pPr>
        <w:pStyle w:val="P12"/>
        <w:framePr w:w="6710" w:h="376" w:hRule="exact" w:wrap="none" w:vAnchor="page" w:hAnchor="margin" w:x="45" w:y="12325"/>
        <w:rPr>
          <w:rStyle w:val="C3"/>
          <w:rtl w:val="0"/>
        </w:rPr>
      </w:pPr>
    </w:p>
    <w:p>
      <w:pPr>
        <w:pStyle w:val="P13"/>
        <w:framePr w:w="6658" w:h="249" w:hRule="exact" w:wrap="none" w:vAnchor="page" w:hAnchor="margin" w:x="71" w:y="12381"/>
        <w:rPr>
          <w:rStyle w:val="C11"/>
          <w:rtl w:val="0"/>
        </w:rPr>
      </w:pPr>
      <w:r>
        <w:rPr>
          <w:rStyle w:val="C11"/>
          <w:rtl w:val="0"/>
        </w:rPr>
        <w:t>e) Vysvětlit funkci a návrh vzestupnice, klopení v obloucích, rozšíření</w:t>
      </w:r>
    </w:p>
    <w:p>
      <w:pPr>
        <w:pStyle w:val="P28"/>
        <w:framePr w:w="3921" w:h="376" w:hRule="exact" w:wrap="none" w:vAnchor="page" w:hAnchor="margin" w:x="6800" w:y="12325"/>
        <w:rPr>
          <w:rStyle w:val="C3"/>
          <w:rtl w:val="0"/>
        </w:rPr>
      </w:pPr>
    </w:p>
    <w:p>
      <w:pPr>
        <w:pStyle w:val="P29"/>
        <w:framePr w:w="3839" w:h="249" w:hRule="exact" w:wrap="none" w:vAnchor="page" w:hAnchor="margin" w:x="6856" w:y="12381"/>
        <w:rPr>
          <w:rStyle w:val="C21"/>
          <w:rtl w:val="0"/>
        </w:rPr>
      </w:pPr>
      <w:r>
        <w:rPr>
          <w:rStyle w:val="C21"/>
          <w:rtl w:val="0"/>
        </w:rPr>
        <w:t>Ústní ověření</w:t>
      </w:r>
    </w:p>
    <w:p>
      <w:pPr>
        <w:pStyle w:val="P16"/>
        <w:framePr w:w="6710" w:h="376" w:hRule="exact" w:wrap="none" w:vAnchor="page" w:hAnchor="margin" w:x="45" w:y="12702"/>
        <w:rPr>
          <w:rStyle w:val="C3"/>
          <w:rtl w:val="0"/>
        </w:rPr>
      </w:pPr>
    </w:p>
    <w:p>
      <w:pPr>
        <w:pStyle w:val="P17"/>
        <w:framePr w:w="6658" w:h="249" w:hRule="exact" w:wrap="none" w:vAnchor="page" w:hAnchor="margin" w:x="71" w:y="12758"/>
        <w:rPr>
          <w:rStyle w:val="C13"/>
          <w:rtl w:val="0"/>
        </w:rPr>
      </w:pPr>
      <w:r>
        <w:rPr>
          <w:rStyle w:val="C13"/>
          <w:rtl w:val="0"/>
        </w:rPr>
        <w:t>f) Uvést zásady návrhů podélného profilu, včetně zakružovacích oblouků</w:t>
      </w:r>
    </w:p>
    <w:p>
      <w:pPr>
        <w:pStyle w:val="P30"/>
        <w:framePr w:w="3921" w:h="376" w:hRule="exact" w:wrap="none" w:vAnchor="page" w:hAnchor="margin" w:x="6800" w:y="12702"/>
        <w:rPr>
          <w:rStyle w:val="C3"/>
          <w:rtl w:val="0"/>
        </w:rPr>
      </w:pPr>
    </w:p>
    <w:p>
      <w:pPr>
        <w:pStyle w:val="P31"/>
        <w:framePr w:w="3839" w:h="249" w:hRule="exact" w:wrap="none" w:vAnchor="page" w:hAnchor="margin" w:x="6856" w:y="12758"/>
        <w:rPr>
          <w:rStyle w:val="C22"/>
          <w:rtl w:val="0"/>
        </w:rPr>
      </w:pPr>
      <w:r>
        <w:rPr>
          <w:rStyle w:val="C22"/>
          <w:rtl w:val="0"/>
        </w:rPr>
        <w:t>Ústní ověření</w:t>
      </w:r>
    </w:p>
    <w:p>
      <w:pPr>
        <w:pStyle w:val="P32"/>
        <w:framePr w:w="10710" w:h="248" w:hRule="exact" w:wrap="none" w:vAnchor="page" w:hAnchor="margin" w:x="28" w:y="131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dopravní stavby, 20.8.2026 23:53:11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vozovek a chodníků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konstrukce vozovek u silnic, včetně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konstrukce vozovek u dálnic, včetně materiálů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konstrukční skladby u chodníků a cyklostezek, způsoby provádění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Navrhnout zadaný úsek chodníku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způsoby provádění vozovek u silnic a dálnic</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Projektování křižovatek</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Popsat způsob zjišťování intenzity dopravy jako podkladu pro navrhování křižovatek</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stavebně technické požadavky pro navrhování křižovatek</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c) Popsat typy úrovňových křižovatek, včetně navrhování rozhledových trojúhelníků, navrhnout jednoduchou úrovňovou křižovatku podle zadání</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 a ústní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d) Popsat typy mimoúrovňových křižovatek, uvést základní zásady pro jejich navrhování</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Ústní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e) Uvést základní zásady navrhování křižovatek na dálnicích a rychlostních komunikacích</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Ústní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f) Navrhnout způsob odvodňování úrovňových a mimoúrovňových křižovatek</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 a ústní ověření</w:t>
      </w:r>
    </w:p>
    <w:p>
      <w:pPr>
        <w:pStyle w:val="P32"/>
        <w:framePr w:w="10710" w:h="248" w:hRule="exact" w:wrap="none" w:vAnchor="page" w:hAnchor="margin" w:x="28" w:y="9509"/>
        <w:rPr>
          <w:rStyle w:val="C23"/>
          <w:rtl w:val="0"/>
        </w:rPr>
      </w:pPr>
      <w:r>
        <w:rPr>
          <w:rStyle w:val="C23"/>
          <w:rtl w:val="0"/>
        </w:rPr>
        <w:t>Je třeba splnit všechna kritéria.</w:t>
      </w:r>
    </w:p>
    <w:p>
      <w:pPr>
        <w:pStyle w:val="P23"/>
        <w:framePr w:w="10710" w:h="340" w:hRule="exact" w:wrap="none" w:vAnchor="page" w:hAnchor="margin" w:x="28" w:y="9944"/>
        <w:rPr>
          <w:rStyle w:val="C18"/>
          <w:rtl w:val="0"/>
        </w:rPr>
      </w:pPr>
      <w:r>
        <w:rPr>
          <w:rStyle w:val="C18"/>
          <w:rtl w:val="0"/>
        </w:rPr>
        <w:t>Navrhování bezpečnostních zařízení a jiných opatření silnic a dálnic, způsoby odvodňování</w:t>
      </w:r>
    </w:p>
    <w:p>
      <w:pPr>
        <w:pStyle w:val="P24"/>
        <w:framePr w:w="6713" w:h="376" w:hRule="exact" w:wrap="none" w:vAnchor="page" w:hAnchor="margin" w:x="45" w:y="10384"/>
        <w:rPr>
          <w:rStyle w:val="C3"/>
          <w:rtl w:val="0"/>
        </w:rPr>
      </w:pPr>
    </w:p>
    <w:p>
      <w:pPr>
        <w:pStyle w:val="P25"/>
        <w:framePr w:w="6661" w:h="249" w:hRule="exact" w:wrap="none" w:vAnchor="page" w:hAnchor="margin" w:x="71" w:y="10455"/>
        <w:rPr>
          <w:rStyle w:val="C19"/>
          <w:rtl w:val="0"/>
        </w:rPr>
      </w:pPr>
      <w:r>
        <w:rPr>
          <w:rStyle w:val="C19"/>
          <w:rtl w:val="0"/>
        </w:rPr>
        <w:t>Kritéria hodnocení</w:t>
      </w:r>
    </w:p>
    <w:p>
      <w:pPr>
        <w:pStyle w:val="P26"/>
        <w:framePr w:w="3918" w:h="376" w:hRule="exact" w:wrap="none" w:vAnchor="page" w:hAnchor="margin" w:x="6803" w:y="10384"/>
        <w:rPr>
          <w:rStyle w:val="C3"/>
          <w:rtl w:val="0"/>
        </w:rPr>
      </w:pPr>
    </w:p>
    <w:p>
      <w:pPr>
        <w:pStyle w:val="P27"/>
        <w:framePr w:w="3836" w:h="249" w:hRule="exact" w:wrap="none" w:vAnchor="page" w:hAnchor="margin" w:x="6859" w:y="10455"/>
        <w:rPr>
          <w:rStyle w:val="C20"/>
          <w:rtl w:val="0"/>
        </w:rPr>
      </w:pPr>
      <w:r>
        <w:rPr>
          <w:rStyle w:val="C20"/>
          <w:rtl w:val="0"/>
        </w:rPr>
        <w:t>Způsoby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a) Popsat a vysvětlit návrh a umísťování dopravního značení</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b) Popsat a vysvětlit návrh a umísťování svodidel a bezpečnostních zařízení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Ústní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c) Popsat a vysvětlit návrh protihlukových opatření</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Ústní ověření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d) Navrhnout způsob odvodnění vozovky dle zadání</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 a ústní ověření</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e) Navrhnout způsob provádění příkopu a rigolu dle zadání</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Praktické předvedení a ústní ověření</w:t>
      </w:r>
    </w:p>
    <w:p>
      <w:pPr>
        <w:pStyle w:val="P32"/>
        <w:framePr w:w="10710" w:h="248" w:hRule="exact" w:wrap="none" w:vAnchor="page" w:hAnchor="margin" w:x="28" w:y="127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dopravní stavby, 20.8.2026 23:53:11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železnic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vzájemnou vazbu poloměru směrového oblouku, převýšení a rychlosti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návrhové prvky směrového vedení trasy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návrhové prvky výškového vedení trasy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konstrukční a geometrické uspořádání koleje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typy výhybek a jejich rozdělení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Navrhnout provedení železničního přejezdu dle zadání</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Navrhnout zadaný úsek jednokolejné železniční tratě</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Projektování železničních drah a tramvajových tratí</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Uvést základní drážní pojmy dle zákona o drahách a Stavebního a technického řádu</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b) Popsat a vysvětlit zásady návrhu geometrické polohy koleje</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Ústní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c) Popsat a vysvětlit zásady návrhu železničních stanic</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Ústní ověření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d) Popsat a vysvětlit zásady návrhu kolejišť ve stanovištích a dopravnách</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Ústní ověření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e) Popsat a vysvětlit zásady návrhu nástupišť a nástupištních přístřešků</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Ústní ověření</w:t>
      </w:r>
    </w:p>
    <w:p>
      <w:pPr>
        <w:pStyle w:val="P16"/>
        <w:framePr w:w="6710" w:h="376" w:hRule="exact" w:wrap="none" w:vAnchor="page" w:hAnchor="margin" w:x="45" w:y="9310"/>
        <w:rPr>
          <w:rStyle w:val="C3"/>
          <w:rtl w:val="0"/>
        </w:rPr>
      </w:pPr>
    </w:p>
    <w:p>
      <w:pPr>
        <w:pStyle w:val="P17"/>
        <w:framePr w:w="6658" w:h="249" w:hRule="exact" w:wrap="none" w:vAnchor="page" w:hAnchor="margin" w:x="71" w:y="9366"/>
        <w:rPr>
          <w:rStyle w:val="C13"/>
          <w:rtl w:val="0"/>
        </w:rPr>
      </w:pPr>
      <w:r>
        <w:rPr>
          <w:rStyle w:val="C13"/>
          <w:rtl w:val="0"/>
        </w:rPr>
        <w:t>f) Navrhnout nástupištní přístřešek dle zadání</w:t>
      </w:r>
    </w:p>
    <w:p>
      <w:pPr>
        <w:pStyle w:val="P30"/>
        <w:framePr w:w="3921" w:h="376" w:hRule="exact" w:wrap="none" w:vAnchor="page" w:hAnchor="margin" w:x="6800" w:y="9310"/>
        <w:rPr>
          <w:rStyle w:val="C3"/>
          <w:rtl w:val="0"/>
        </w:rPr>
      </w:pPr>
    </w:p>
    <w:p>
      <w:pPr>
        <w:pStyle w:val="P31"/>
        <w:framePr w:w="3839" w:h="249" w:hRule="exact" w:wrap="none" w:vAnchor="page" w:hAnchor="margin" w:x="6856" w:y="9366"/>
        <w:rPr>
          <w:rStyle w:val="C22"/>
          <w:rtl w:val="0"/>
        </w:rPr>
      </w:pPr>
      <w:r>
        <w:rPr>
          <w:rStyle w:val="C22"/>
          <w:rtl w:val="0"/>
        </w:rPr>
        <w:t>Praktické předvedení a ústní ověření</w:t>
      </w:r>
    </w:p>
    <w:p>
      <w:pPr>
        <w:pStyle w:val="P12"/>
        <w:framePr w:w="6710" w:h="376" w:hRule="exact" w:wrap="none" w:vAnchor="page" w:hAnchor="margin" w:x="45" w:y="9687"/>
        <w:rPr>
          <w:rStyle w:val="C3"/>
          <w:rtl w:val="0"/>
        </w:rPr>
      </w:pPr>
    </w:p>
    <w:p>
      <w:pPr>
        <w:pStyle w:val="P13"/>
        <w:framePr w:w="6658" w:h="249" w:hRule="exact" w:wrap="none" w:vAnchor="page" w:hAnchor="margin" w:x="71" w:y="9743"/>
        <w:rPr>
          <w:rStyle w:val="C11"/>
          <w:rtl w:val="0"/>
        </w:rPr>
      </w:pPr>
      <w:r>
        <w:rPr>
          <w:rStyle w:val="C11"/>
          <w:rtl w:val="0"/>
        </w:rPr>
        <w:t>g) Popsat geometrické uspořádání tramvajových tratí</w:t>
      </w:r>
    </w:p>
    <w:p>
      <w:pPr>
        <w:pStyle w:val="P28"/>
        <w:framePr w:w="3921" w:h="376" w:hRule="exact" w:wrap="none" w:vAnchor="page" w:hAnchor="margin" w:x="6800" w:y="9687"/>
        <w:rPr>
          <w:rStyle w:val="C3"/>
          <w:rtl w:val="0"/>
        </w:rPr>
      </w:pPr>
    </w:p>
    <w:p>
      <w:pPr>
        <w:pStyle w:val="P29"/>
        <w:framePr w:w="3839" w:h="249" w:hRule="exact" w:wrap="none" w:vAnchor="page" w:hAnchor="margin" w:x="6856" w:y="9743"/>
        <w:rPr>
          <w:rStyle w:val="C21"/>
          <w:rtl w:val="0"/>
        </w:rPr>
      </w:pPr>
      <w:r>
        <w:rPr>
          <w:rStyle w:val="C21"/>
          <w:rtl w:val="0"/>
        </w:rPr>
        <w:t>Ústní ověření</w:t>
      </w:r>
    </w:p>
    <w:p>
      <w:pPr>
        <w:pStyle w:val="P16"/>
        <w:framePr w:w="6710" w:h="376" w:hRule="exact" w:wrap="none" w:vAnchor="page" w:hAnchor="margin" w:x="45" w:y="10063"/>
        <w:rPr>
          <w:rStyle w:val="C3"/>
          <w:rtl w:val="0"/>
        </w:rPr>
      </w:pPr>
    </w:p>
    <w:p>
      <w:pPr>
        <w:pStyle w:val="P17"/>
        <w:framePr w:w="6658" w:h="249" w:hRule="exact" w:wrap="none" w:vAnchor="page" w:hAnchor="margin" w:x="71" w:y="10119"/>
        <w:rPr>
          <w:rStyle w:val="C13"/>
          <w:rtl w:val="0"/>
        </w:rPr>
      </w:pPr>
      <w:r>
        <w:rPr>
          <w:rStyle w:val="C13"/>
          <w:rtl w:val="0"/>
        </w:rPr>
        <w:t>h) Navrhnout zadaný úsek tramvajové tratě</w:t>
      </w:r>
    </w:p>
    <w:p>
      <w:pPr>
        <w:pStyle w:val="P30"/>
        <w:framePr w:w="3921" w:h="376" w:hRule="exact" w:wrap="none" w:vAnchor="page" w:hAnchor="margin" w:x="6800" w:y="10063"/>
        <w:rPr>
          <w:rStyle w:val="C3"/>
          <w:rtl w:val="0"/>
        </w:rPr>
      </w:pPr>
    </w:p>
    <w:p>
      <w:pPr>
        <w:pStyle w:val="P31"/>
        <w:framePr w:w="3839" w:h="249" w:hRule="exact" w:wrap="none" w:vAnchor="page" w:hAnchor="margin" w:x="6856" w:y="10119"/>
        <w:rPr>
          <w:rStyle w:val="C22"/>
          <w:rtl w:val="0"/>
        </w:rPr>
      </w:pPr>
      <w:r>
        <w:rPr>
          <w:rStyle w:val="C22"/>
          <w:rtl w:val="0"/>
        </w:rPr>
        <w:t>Praktické předvedení a ústní ověření</w:t>
      </w:r>
    </w:p>
    <w:p>
      <w:pPr>
        <w:pStyle w:val="P32"/>
        <w:framePr w:w="10710" w:h="248" w:hRule="exact" w:wrap="none" w:vAnchor="page" w:hAnchor="margin" w:x="28" w:y="10552"/>
        <w:rPr>
          <w:rStyle w:val="C23"/>
          <w:rtl w:val="0"/>
        </w:rPr>
      </w:pPr>
      <w:r>
        <w:rPr>
          <w:rStyle w:val="C23"/>
          <w:rtl w:val="0"/>
        </w:rPr>
        <w:t>Je třeba splnit všechna kritéria.</w:t>
      </w:r>
    </w:p>
    <w:p>
      <w:pPr>
        <w:pStyle w:val="P23"/>
        <w:framePr w:w="10710" w:h="340" w:hRule="exact" w:wrap="none" w:vAnchor="page" w:hAnchor="margin" w:x="28" w:y="10988"/>
        <w:rPr>
          <w:rStyle w:val="C18"/>
          <w:rtl w:val="0"/>
        </w:rPr>
      </w:pPr>
      <w:r>
        <w:rPr>
          <w:rStyle w:val="C18"/>
          <w:rtl w:val="0"/>
        </w:rPr>
        <w:t>Navrhování a zásady provádění železničního spodku a železničního svršku</w:t>
      </w:r>
    </w:p>
    <w:p>
      <w:pPr>
        <w:pStyle w:val="P24"/>
        <w:framePr w:w="6713" w:h="376" w:hRule="exact" w:wrap="none" w:vAnchor="page" w:hAnchor="margin" w:x="45" w:y="11427"/>
        <w:rPr>
          <w:rStyle w:val="C3"/>
          <w:rtl w:val="0"/>
        </w:rPr>
      </w:pPr>
    </w:p>
    <w:p>
      <w:pPr>
        <w:pStyle w:val="P25"/>
        <w:framePr w:w="6661" w:h="249" w:hRule="exact" w:wrap="none" w:vAnchor="page" w:hAnchor="margin" w:x="71" w:y="11498"/>
        <w:rPr>
          <w:rStyle w:val="C19"/>
          <w:rtl w:val="0"/>
        </w:rPr>
      </w:pPr>
      <w:r>
        <w:rPr>
          <w:rStyle w:val="C19"/>
          <w:rtl w:val="0"/>
        </w:rPr>
        <w:t>Kritéria hodnocení</w:t>
      </w:r>
    </w:p>
    <w:p>
      <w:pPr>
        <w:pStyle w:val="P26"/>
        <w:framePr w:w="3918" w:h="376" w:hRule="exact" w:wrap="none" w:vAnchor="page" w:hAnchor="margin" w:x="6803" w:y="11427"/>
        <w:rPr>
          <w:rStyle w:val="C3"/>
          <w:rtl w:val="0"/>
        </w:rPr>
      </w:pPr>
    </w:p>
    <w:p>
      <w:pPr>
        <w:pStyle w:val="P27"/>
        <w:framePr w:w="3836" w:h="249" w:hRule="exact" w:wrap="none" w:vAnchor="page" w:hAnchor="margin" w:x="6859" w:y="11498"/>
        <w:rPr>
          <w:rStyle w:val="C20"/>
          <w:rtl w:val="0"/>
        </w:rPr>
      </w:pPr>
      <w:r>
        <w:rPr>
          <w:rStyle w:val="C20"/>
          <w:rtl w:val="0"/>
        </w:rPr>
        <w:t>Způsoby ověření</w:t>
      </w:r>
    </w:p>
    <w:p>
      <w:pPr>
        <w:pStyle w:val="P12"/>
        <w:framePr w:w="6710" w:h="376" w:hRule="exact" w:wrap="none" w:vAnchor="page" w:hAnchor="margin" w:x="45" w:y="11804"/>
        <w:rPr>
          <w:rStyle w:val="C3"/>
          <w:rtl w:val="0"/>
        </w:rPr>
      </w:pPr>
    </w:p>
    <w:p>
      <w:pPr>
        <w:pStyle w:val="P13"/>
        <w:framePr w:w="6658" w:h="249" w:hRule="exact" w:wrap="none" w:vAnchor="page" w:hAnchor="margin" w:x="71" w:y="11860"/>
        <w:rPr>
          <w:rStyle w:val="C11"/>
          <w:rtl w:val="0"/>
        </w:rPr>
      </w:pPr>
      <w:r>
        <w:rPr>
          <w:rStyle w:val="C11"/>
          <w:rtl w:val="0"/>
        </w:rPr>
        <w:t>a) Charakterizovat konstrukční uspořádání železničního spodku</w:t>
      </w:r>
    </w:p>
    <w:p>
      <w:pPr>
        <w:pStyle w:val="P28"/>
        <w:framePr w:w="3921" w:h="376" w:hRule="exact" w:wrap="none" w:vAnchor="page" w:hAnchor="margin" w:x="6800" w:y="11804"/>
        <w:rPr>
          <w:rStyle w:val="C3"/>
          <w:rtl w:val="0"/>
        </w:rPr>
      </w:pPr>
    </w:p>
    <w:p>
      <w:pPr>
        <w:pStyle w:val="P29"/>
        <w:framePr w:w="3839" w:h="249" w:hRule="exact" w:wrap="none" w:vAnchor="page" w:hAnchor="margin" w:x="6856" w:y="11860"/>
        <w:rPr>
          <w:rStyle w:val="C21"/>
          <w:rtl w:val="0"/>
        </w:rPr>
      </w:pPr>
      <w:r>
        <w:rPr>
          <w:rStyle w:val="C21"/>
          <w:rtl w:val="0"/>
        </w:rPr>
        <w:t>Ústní ověření</w:t>
      </w:r>
    </w:p>
    <w:p>
      <w:pPr>
        <w:pStyle w:val="P16"/>
        <w:framePr w:w="6710" w:h="376" w:hRule="exact" w:wrap="none" w:vAnchor="page" w:hAnchor="margin" w:x="45" w:y="12180"/>
        <w:rPr>
          <w:rStyle w:val="C3"/>
          <w:rtl w:val="0"/>
        </w:rPr>
      </w:pPr>
    </w:p>
    <w:p>
      <w:pPr>
        <w:pStyle w:val="P17"/>
        <w:framePr w:w="6658" w:h="249" w:hRule="exact" w:wrap="none" w:vAnchor="page" w:hAnchor="margin" w:x="71" w:y="12236"/>
        <w:rPr>
          <w:rStyle w:val="C13"/>
          <w:rtl w:val="0"/>
        </w:rPr>
      </w:pPr>
      <w:r>
        <w:rPr>
          <w:rStyle w:val="C13"/>
          <w:rtl w:val="0"/>
        </w:rPr>
        <w:t>b) Charakterizovat konstrukční uspořádání železničního svršku</w:t>
      </w:r>
    </w:p>
    <w:p>
      <w:pPr>
        <w:pStyle w:val="P30"/>
        <w:framePr w:w="3921" w:h="376" w:hRule="exact" w:wrap="none" w:vAnchor="page" w:hAnchor="margin" w:x="6800" w:y="12180"/>
        <w:rPr>
          <w:rStyle w:val="C3"/>
          <w:rtl w:val="0"/>
        </w:rPr>
      </w:pPr>
    </w:p>
    <w:p>
      <w:pPr>
        <w:pStyle w:val="P31"/>
        <w:framePr w:w="3839" w:h="249" w:hRule="exact" w:wrap="none" w:vAnchor="page" w:hAnchor="margin" w:x="6856" w:y="12236"/>
        <w:rPr>
          <w:rStyle w:val="C22"/>
          <w:rtl w:val="0"/>
        </w:rPr>
      </w:pPr>
      <w:r>
        <w:rPr>
          <w:rStyle w:val="C22"/>
          <w:rtl w:val="0"/>
        </w:rPr>
        <w:t>Ústní ověření</w:t>
      </w:r>
    </w:p>
    <w:p>
      <w:pPr>
        <w:pStyle w:val="P12"/>
        <w:framePr w:w="6710" w:h="376" w:hRule="exact" w:wrap="none" w:vAnchor="page" w:hAnchor="margin" w:x="45" w:y="12556"/>
        <w:rPr>
          <w:rStyle w:val="C3"/>
          <w:rtl w:val="0"/>
        </w:rPr>
      </w:pPr>
    </w:p>
    <w:p>
      <w:pPr>
        <w:pStyle w:val="P13"/>
        <w:framePr w:w="6658" w:h="249" w:hRule="exact" w:wrap="none" w:vAnchor="page" w:hAnchor="margin" w:x="71" w:y="12612"/>
        <w:rPr>
          <w:rStyle w:val="C11"/>
          <w:rtl w:val="0"/>
        </w:rPr>
      </w:pPr>
      <w:r>
        <w:rPr>
          <w:rStyle w:val="C11"/>
          <w:rtl w:val="0"/>
        </w:rPr>
        <w:t>c) Předvést práci s předpisem SŽDC - S3 Železniční svršek</w:t>
      </w:r>
    </w:p>
    <w:p>
      <w:pPr>
        <w:pStyle w:val="P28"/>
        <w:framePr w:w="3921" w:h="376" w:hRule="exact" w:wrap="none" w:vAnchor="page" w:hAnchor="margin" w:x="6800" w:y="12556"/>
        <w:rPr>
          <w:rStyle w:val="C3"/>
          <w:rtl w:val="0"/>
        </w:rPr>
      </w:pPr>
    </w:p>
    <w:p>
      <w:pPr>
        <w:pStyle w:val="P29"/>
        <w:framePr w:w="3839" w:h="249" w:hRule="exact" w:wrap="none" w:vAnchor="page" w:hAnchor="margin" w:x="6856" w:y="12612"/>
        <w:rPr>
          <w:rStyle w:val="C21"/>
          <w:rtl w:val="0"/>
        </w:rPr>
      </w:pPr>
      <w:r>
        <w:rPr>
          <w:rStyle w:val="C21"/>
          <w:rtl w:val="0"/>
        </w:rPr>
        <w:t>Praktické předvedení a ústní ověření</w:t>
      </w:r>
    </w:p>
    <w:p>
      <w:pPr>
        <w:pStyle w:val="P16"/>
        <w:framePr w:w="6710" w:h="376" w:hRule="exact" w:wrap="none" w:vAnchor="page" w:hAnchor="margin" w:x="45" w:y="12932"/>
        <w:rPr>
          <w:rStyle w:val="C3"/>
          <w:rtl w:val="0"/>
        </w:rPr>
      </w:pPr>
    </w:p>
    <w:p>
      <w:pPr>
        <w:pStyle w:val="P17"/>
        <w:framePr w:w="6658" w:h="249" w:hRule="exact" w:wrap="none" w:vAnchor="page" w:hAnchor="margin" w:x="71" w:y="12988"/>
        <w:rPr>
          <w:rStyle w:val="C13"/>
          <w:rtl w:val="0"/>
        </w:rPr>
      </w:pPr>
      <w:r>
        <w:rPr>
          <w:rStyle w:val="C13"/>
          <w:rtl w:val="0"/>
        </w:rPr>
        <w:t>d) Předvést práci s předpisem SŽDC – S4 Železniční spodek</w:t>
      </w:r>
    </w:p>
    <w:p>
      <w:pPr>
        <w:pStyle w:val="P30"/>
        <w:framePr w:w="3921" w:h="376" w:hRule="exact" w:wrap="none" w:vAnchor="page" w:hAnchor="margin" w:x="6800" w:y="12932"/>
        <w:rPr>
          <w:rStyle w:val="C3"/>
          <w:rtl w:val="0"/>
        </w:rPr>
      </w:pPr>
    </w:p>
    <w:p>
      <w:pPr>
        <w:pStyle w:val="P31"/>
        <w:framePr w:w="3839" w:h="249" w:hRule="exact" w:wrap="none" w:vAnchor="page" w:hAnchor="margin" w:x="6856" w:y="12988"/>
        <w:rPr>
          <w:rStyle w:val="C22"/>
          <w:rtl w:val="0"/>
        </w:rPr>
      </w:pPr>
      <w:r>
        <w:rPr>
          <w:rStyle w:val="C22"/>
          <w:rtl w:val="0"/>
        </w:rPr>
        <w:t>Praktické předvedení a ústní ověření</w:t>
      </w:r>
    </w:p>
    <w:p>
      <w:pPr>
        <w:pStyle w:val="P12"/>
        <w:framePr w:w="6710" w:h="376" w:hRule="exact" w:wrap="none" w:vAnchor="page" w:hAnchor="margin" w:x="45" w:y="13309"/>
        <w:rPr>
          <w:rStyle w:val="C3"/>
          <w:rtl w:val="0"/>
        </w:rPr>
      </w:pPr>
    </w:p>
    <w:p>
      <w:pPr>
        <w:pStyle w:val="P13"/>
        <w:framePr w:w="6658" w:h="249" w:hRule="exact" w:wrap="none" w:vAnchor="page" w:hAnchor="margin" w:x="71" w:y="13365"/>
        <w:rPr>
          <w:rStyle w:val="C11"/>
          <w:rtl w:val="0"/>
        </w:rPr>
      </w:pPr>
      <w:r>
        <w:rPr>
          <w:rStyle w:val="C11"/>
          <w:rtl w:val="0"/>
        </w:rPr>
        <w:t>e) Popsat užití Vzorových listů železničního spodku</w:t>
      </w:r>
    </w:p>
    <w:p>
      <w:pPr>
        <w:pStyle w:val="P28"/>
        <w:framePr w:w="3921" w:h="376" w:hRule="exact" w:wrap="none" w:vAnchor="page" w:hAnchor="margin" w:x="6800" w:y="13309"/>
        <w:rPr>
          <w:rStyle w:val="C3"/>
          <w:rtl w:val="0"/>
        </w:rPr>
      </w:pPr>
    </w:p>
    <w:p>
      <w:pPr>
        <w:pStyle w:val="P29"/>
        <w:framePr w:w="3839" w:h="249" w:hRule="exact" w:wrap="none" w:vAnchor="page" w:hAnchor="margin" w:x="6856" w:y="13365"/>
        <w:rPr>
          <w:rStyle w:val="C21"/>
          <w:rtl w:val="0"/>
        </w:rPr>
      </w:pPr>
      <w:r>
        <w:rPr>
          <w:rStyle w:val="C21"/>
          <w:rtl w:val="0"/>
        </w:rPr>
        <w:t>Ústní ověření</w:t>
      </w:r>
    </w:p>
    <w:p>
      <w:pPr>
        <w:pStyle w:val="P16"/>
        <w:framePr w:w="6710" w:h="376" w:hRule="exact" w:wrap="none" w:vAnchor="page" w:hAnchor="margin" w:x="45" w:y="13685"/>
        <w:rPr>
          <w:rStyle w:val="C3"/>
          <w:rtl w:val="0"/>
        </w:rPr>
      </w:pPr>
    </w:p>
    <w:p>
      <w:pPr>
        <w:pStyle w:val="P17"/>
        <w:framePr w:w="6658" w:h="249" w:hRule="exact" w:wrap="none" w:vAnchor="page" w:hAnchor="margin" w:x="71" w:y="13741"/>
        <w:rPr>
          <w:rStyle w:val="C13"/>
          <w:rtl w:val="0"/>
        </w:rPr>
      </w:pPr>
      <w:r>
        <w:rPr>
          <w:rStyle w:val="C13"/>
          <w:rtl w:val="0"/>
        </w:rPr>
        <w:t>f) Navrhnout konstrukční uspořádání železničního svršku podle zadání</w:t>
      </w:r>
    </w:p>
    <w:p>
      <w:pPr>
        <w:pStyle w:val="P30"/>
        <w:framePr w:w="3921" w:h="376" w:hRule="exact" w:wrap="none" w:vAnchor="page" w:hAnchor="margin" w:x="6800" w:y="13685"/>
        <w:rPr>
          <w:rStyle w:val="C3"/>
          <w:rtl w:val="0"/>
        </w:rPr>
      </w:pPr>
    </w:p>
    <w:p>
      <w:pPr>
        <w:pStyle w:val="P31"/>
        <w:framePr w:w="3839" w:h="249" w:hRule="exact" w:wrap="none" w:vAnchor="page" w:hAnchor="margin" w:x="6856" w:y="13741"/>
        <w:rPr>
          <w:rStyle w:val="C22"/>
          <w:rtl w:val="0"/>
        </w:rPr>
      </w:pPr>
      <w:r>
        <w:rPr>
          <w:rStyle w:val="C22"/>
          <w:rtl w:val="0"/>
        </w:rPr>
        <w:t>Praktické předvedení a ústní ověření</w:t>
      </w:r>
    </w:p>
    <w:p>
      <w:pPr>
        <w:pStyle w:val="P32"/>
        <w:framePr w:w="10710" w:h="248" w:hRule="exact" w:wrap="none" w:vAnchor="page" w:hAnchor="margin" w:x="28" w:y="141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dopravní stavby, 20.8.2026 23:53:11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pro výkon podnikatelské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výkon vybraných činností ve výstavbě podle autorizačního zákona a stavebního zákona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požadavky na vedení technické a provozní dokumentace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požadavky na vedení stavebního deníku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zápis do stavebního deníku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Vysvětlit úlohu koordinátora bezpečnosti práce na staveništi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Uvést zákonné požadavky na uzavírané smlouvy o dílo a vyřizování reklamací</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zásady vedení zaměstnanců a způsoby jejich odměňování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Uvést činnosti technického dozoru stavebníka</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dopravní stavby, 20.8.2026 23:53:11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provedení zkoušky projektové dokumentace staveb nebo potřebné podklady pro její zpracování v tištěné podobě, na kterých budou ověřována kritéria hodnocení </w:t>
      </w:r>
      <w:r>
        <w:rPr>
          <w:rFonts w:ascii="Arial" w:cs="Arial" w:hAnsi="Arial" w:eastAsia="Arial"/>
          <w:b w:val="1"/>
          <w:i w:val="0"/>
          <w:caps w:val="0"/>
          <w:strike w:val="0"/>
          <w:noProof w:val="0"/>
          <w:vanish w:val="0"/>
          <w:color w:val="auto"/>
          <w:sz w:val="20"/>
          <w:u w:val="none"/>
          <w:shd w:val="clear" w:color="auto" w:fill="auto"/>
          <w:vertAlign w:val="baseline"/>
          <w:lang/>
        </w:rPr>
        <w:t>"Praktické předvedení a ústní ověření".</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podklady k odborným kompetencím:</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7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•Čtení ve výkresech a zpracování projektové dokumentace, kritérium a), (minimálně 10 staveb)</w:t>
      </w:r>
    </w:p>
    <w:p>
      <w:pPr>
        <w:keepNext w:val="0"/>
        <w:keepLines w:val="1"/>
        <w:framePr w:w="10766" w:h="117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konstrukcí a konstrukčních částí dopravních staveb, kritérium e), (minimálně 5 zadání)</w:t>
      </w:r>
    </w:p>
    <w:p>
      <w:pPr>
        <w:keepNext w:val="0"/>
        <w:keepLines w:val="1"/>
        <w:framePr w:w="10766" w:h="117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dálnic, silnic a místních komunikací, kritéria e) a h), (minimálně 5 zadání pro každé kritérium)</w:t>
      </w:r>
    </w:p>
    <w:p>
      <w:pPr>
        <w:keepNext w:val="0"/>
        <w:keepLines w:val="1"/>
        <w:framePr w:w="10766" w:h="117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terénních úprav a zemních prací, kritéria c) a d) , (minimálně 5 zadání pro každé kritérium)</w:t>
      </w:r>
    </w:p>
    <w:p>
      <w:pPr>
        <w:keepNext w:val="0"/>
        <w:keepLines w:val="1"/>
        <w:framePr w:w="10766" w:h="117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pozemních komunikací, kritérium b), (minimálně 5 zadání)</w:t>
      </w:r>
    </w:p>
    <w:p>
      <w:pPr>
        <w:keepNext w:val="0"/>
        <w:keepLines w:val="1"/>
        <w:framePr w:w="10766" w:h="117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vozovek a chodníků, kritérium d), (minimálně 5 zadání)</w:t>
      </w:r>
    </w:p>
    <w:p>
      <w:pPr>
        <w:keepNext w:val="0"/>
        <w:keepLines w:val="1"/>
        <w:framePr w:w="10766" w:h="117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•Projektování křižovatek, kritéria c) a f), (minimálně 5 zadání pro každé kritérium)</w:t>
      </w:r>
    </w:p>
    <w:p>
      <w:pPr>
        <w:keepNext w:val="0"/>
        <w:keepLines w:val="1"/>
        <w:framePr w:w="10766" w:h="117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bezpečnostních zařízení a jiných opatření silnic a dálnic, způsoby odvodňování, kritéria d) a e), (minimálně 5 zadání pro každé kritérium)</w:t>
      </w:r>
    </w:p>
    <w:p>
      <w:pPr>
        <w:keepNext w:val="0"/>
        <w:keepLines w:val="1"/>
        <w:framePr w:w="10766" w:h="117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železnic, kriteria f) a g), (minimálně 5 zadání pro každé kritérium)</w:t>
      </w:r>
    </w:p>
    <w:p>
      <w:pPr>
        <w:keepNext w:val="0"/>
        <w:keepLines w:val="1"/>
        <w:framePr w:w="10766" w:h="117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•Projektování železničních drah a tramvajových tratí, kritéria f) a h, (minimálně 5 zadání pro každé kritérium)</w:t>
      </w:r>
    </w:p>
    <w:p>
      <w:pPr>
        <w:keepNext w:val="0"/>
        <w:keepLines w:val="1"/>
        <w:framePr w:w="10766" w:h="117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železničního spodku a svršku, kritéria c), d) a f), (minimálně 5 zadání pro každé kritérium)</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jedno zadání vylosuje.</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podle hodnoticího standardu profesní kvalifikace Technik pro dopravní stavby nevede k autorizaci ve smyslu zákona č. 360/1992 Sb., o výkonu povolání autorizovaných architektů a o výkonu povolání autorizovaných inženýrů a techniků činných ve výstavbě, ve znění pozdějších předpisů (dále autorizace ČKAIT).</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 HS profesní kvalifikace Technik pro dopravní stavby byly rovněž začleněny požadavky, které ČKAIT vyžaduje pro rozdílovou zkoušku podle § 8 odst. 7 písm. a) autorizačního zákona http://www.ckait.cz/</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textu hodnoticího standardu je nutno rozlišovat mezi autorizací udělovanou ČKAIT pro výkon vybraných činností ve výstavbě a autorizací jako oprávněním konat zkoušky uchazečů o získání profesní kvalifikace podle tohoto hodnoticího standardu na základě pověření vydaného autorizujícím orgánem.</w:t>
      </w:r>
    </w:p>
    <w:p>
      <w:pPr>
        <w:keepNext w:val="0"/>
        <w:keepLines w:val="0"/>
        <w:framePr w:w="10766" w:h="11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Technik pro dopravní stavby, 20.8.2026 23:53:11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 .</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7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2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 zaměření dopravní stavby + alespoň 5 let odborné praxe v projektování v oblasti stavební výroby nebo ve funkci učitele praktického vyučování v oblasti stavební výroby.</w:t>
      </w:r>
    </w:p>
    <w:p>
      <w:pPr>
        <w:keepNext w:val="0"/>
        <w:keepLines w:val="1"/>
        <w:framePr w:w="10766" w:h="712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dopravní stavby a alespoň 5 let odborné praxe v projektování v oblasti stavební výroby nebo ve funkci učitele praktického vyučování v oblasti stavební výroby.</w:t>
      </w:r>
    </w:p>
    <w:p>
      <w:pPr>
        <w:keepNext w:val="0"/>
        <w:keepLines w:val="1"/>
        <w:framePr w:w="10766" w:h="712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dopravní stavby a alespoň 5 let odborné praxe v projektování nebo ve funkci učitele odborných předmětů v oblasti stavební výroby.</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hodnotícím standardu této profesní kvalifikace autorizujícím orgánem stanoven.. </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pro dopravní stavby, 20.8.2026 23:53:11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realizaci zkoušky (učebna)</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 a normám z oblasti TZB – zákon o územním plánování a stavebním řádu (stavební zákon) a navazující vyhlášky, stavebním řádu, technických požadavcích na stavby, technických požadavcích zajišťujících bezbariérové užívání staveb, rozsahu a obsahu projektové dokumentace dopravních staveb; zákon o výkonu povolání autorizovaných architektů a o výkonu povolání autorizovaných inženýrů a techniků činných ve výstavbě (autorizační zákon); zákon o živnostenském podnikání (živnostenský zákon); zákon o veřejných zakázkách; zákon o technických požadavcích na výrobky; zákon o požární ochraně; zákon o státní památkové péči; zákon o ochraně přírody a krajiny; zákon o ochraně zemědělského půdního fondu; zákon o katastru nemovitostí; zákon o drahách; zákon o pozemních komunikacích; zákon o elektronických komunikacích; zákon o ochraně veřejného zdraví; zákon o posuzování vlivu na životní prostředí; zákon o odpadech; zákon o vodách; zákon o vodovodech a kanalizacích; zákon, kterým se upravují další požadavky bezpečnosti a ochrany zdraví při práci, nařízení vlády o bližších minimálních požadavcích na ochranu zdraví při práci na staveništích; občanský zákoník; zákoník práce ve znění pozdějších předpisů</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(např. program AUTO CAD)</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související s hodnocenými činnostmi, předepsané technologické postupy a informační materiály (např. normy, uživatelské příručky, technické listy)</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857"/>
        <w:rPr>
          <w:rStyle w:val="C3"/>
          <w:rtl w:val="0"/>
        </w:rPr>
      </w:pPr>
    </w:p>
    <w:p>
      <w:pPr>
        <w:pStyle w:val="P35"/>
        <w:framePr w:w="10710" w:h="340" w:hRule="exact" w:wrap="none" w:vAnchor="page" w:hAnchor="margin" w:x="28" w:y="10857"/>
        <w:rPr>
          <w:rStyle w:val="C25"/>
          <w:rtl w:val="0"/>
        </w:rPr>
      </w:pPr>
      <w:r>
        <w:rPr>
          <w:rStyle w:val="C25"/>
          <w:rtl w:val="0"/>
        </w:rPr>
        <w:t>Doba přípravy na zkoušku</w:t>
      </w:r>
    </w:p>
    <w:p>
      <w:pPr>
        <w:keepNext w:val="0"/>
        <w:keepLines w:val="0"/>
        <w:framePr w:w="10766" w:h="806" w:hRule="exact" w:wrap="none" w:vAnchor="page" w:hAnchor="margin" w:x="0" w:y="111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230"/>
        <w:rPr>
          <w:rStyle w:val="C3"/>
          <w:rtl w:val="0"/>
        </w:rPr>
      </w:pPr>
    </w:p>
    <w:p>
      <w:pPr>
        <w:pStyle w:val="P35"/>
        <w:framePr w:w="10710" w:h="340" w:hRule="exact" w:wrap="none" w:vAnchor="page" w:hAnchor="margin" w:x="28" w:y="12230"/>
        <w:rPr>
          <w:rStyle w:val="C25"/>
          <w:rtl w:val="0"/>
        </w:rPr>
      </w:pPr>
      <w:r>
        <w:rPr>
          <w:rStyle w:val="C25"/>
          <w:rtl w:val="0"/>
        </w:rPr>
        <w:t>Doba pro vykonání zkoušky</w:t>
      </w:r>
    </w:p>
    <w:p>
      <w:pPr>
        <w:keepNext w:val="0"/>
        <w:keepLines w:val="0"/>
        <w:framePr w:w="10766" w:h="806" w:hRule="exact" w:wrap="none" w:vAnchor="page" w:hAnchor="margin" w:x="0" w:y="125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w:t>
      </w:r>
    </w:p>
    <w:p>
      <w:pPr>
        <w:pStyle w:val="P21"/>
        <w:framePr w:w="7654" w:h="331" w:hRule="exact" w:wrap="none" w:vAnchor="page" w:hAnchor="margin" w:x="28" w:y="15940"/>
        <w:rPr>
          <w:rStyle w:val="C16"/>
          <w:rtl w:val="0"/>
        </w:rPr>
      </w:pPr>
      <w:r>
        <w:rPr>
          <w:rStyle w:val="C16"/>
          <w:rtl w:val="0"/>
        </w:rPr>
        <w:t>Technik pro dopravní stavby, 20.8.2026 23:53:11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 (ČKAIT)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SUDOP BRNO, spol.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FAST v Brně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dopravní stavby, 20.8.2026 23:53:11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E8038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DBCC8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5435A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