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8AE1F" Type="http://schemas.openxmlformats.org/officeDocument/2006/relationships/officeDocument" Target="/word/document.xml" /><Relationship Id="coreR7CD8AE1F" Type="http://schemas.openxmlformats.org/package/2006/relationships/metadata/core-properties" Target="/docProps/core.xml" /><Relationship Id="customR7CD8A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staveb a zařízení pro nakládání s odpady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jezů a ochranných hrází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příbuzném oboru vzdělání v oblasti stavebnictví.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harmonizován s RVP pro obor vzdělání 36-47-M/01 stavebnictví - zaměření vodohospodářské stavby.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