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D01225" Type="http://schemas.openxmlformats.org/officeDocument/2006/relationships/officeDocument" Target="/word/document.xml" /><Relationship Id="coreR29D01225" Type="http://schemas.openxmlformats.org/package/2006/relationships/metadata/core-properties" Target="/docProps/core.xml" /><Relationship Id="customR29D012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kopaných studní, 20.10.2026 9:49:19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kopaných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kopaných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kopané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kopané studny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kopaných studní a pramenných jímek</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Navrhnout postup prací podle schválené dokumentace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Popsat druhy kopaných studní a postupy jejich zřizování</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Ústní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Zajistit požadavky bezpečnosti a ochrany zdraví při práci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d) Upravit prameniště jímky před osazením prefabrikátů</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e) Osadit prefabrikáty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 a ústní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f) Zhotovit část kopané studny v délce výšky jedné skruže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g) Osadit jednu skruž</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 a ústní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h) Popsat vady vzniklé nedodržením pracovních postupů</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i) Popsat způsob čištění pramenných jímek</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Provádění izolací kopaných studní</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požadavky na izolaci pláště kopané studny a úpravy jejího okolí</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4"/>
        <w:rPr>
          <w:rStyle w:val="C3"/>
          <w:rtl w:val="0"/>
        </w:rPr>
      </w:pPr>
    </w:p>
    <w:p>
      <w:pPr>
        <w:pStyle w:val="P17"/>
        <w:framePr w:w="6658" w:h="480" w:hRule="exact" w:wrap="none" w:vAnchor="page" w:hAnchor="margin" w:x="71" w:y="13320"/>
        <w:rPr>
          <w:rStyle w:val="C13"/>
          <w:rtl w:val="0"/>
        </w:rPr>
      </w:pPr>
      <w:r>
        <w:rPr>
          <w:rStyle w:val="C13"/>
          <w:rtl w:val="0"/>
        </w:rPr>
        <w:t>b) Provést izolaci pláště kopané studny proti vnikání povrchových vod podle projektu</w:t>
      </w:r>
    </w:p>
    <w:p>
      <w:pPr>
        <w:pStyle w:val="P30"/>
        <w:framePr w:w="3921" w:h="607" w:hRule="exact" w:wrap="none" w:vAnchor="page" w:hAnchor="margin" w:x="6800" w:y="13264"/>
        <w:rPr>
          <w:rStyle w:val="C3"/>
          <w:rtl w:val="0"/>
        </w:rPr>
      </w:pPr>
    </w:p>
    <w:p>
      <w:pPr>
        <w:pStyle w:val="P31"/>
        <w:framePr w:w="3839" w:h="480" w:hRule="exact" w:wrap="none" w:vAnchor="page" w:hAnchor="margin" w:x="6856" w:y="13320"/>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kopaných studní, 20.10.2026 9:49:19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kopaných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a dezinfekci kopaných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kopané studny, provést odběr vzorků pro rozbory složení a hygienické nezávadnosti vody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vadného pláště kopané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alespoň dva způsoby oprav nebo výměny pláště kopané studny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Provést opravu poškozeného pláště a hlavy studny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obě kritéria.</w:t>
      </w:r>
    </w:p>
    <w:p>
      <w:pPr>
        <w:pStyle w:val="P23"/>
        <w:framePr w:w="10710" w:h="340" w:hRule="exact" w:wrap="none" w:vAnchor="page" w:hAnchor="margin" w:x="28" w:y="7219"/>
        <w:rPr>
          <w:rStyle w:val="C18"/>
          <w:rtl w:val="0"/>
        </w:rPr>
      </w:pPr>
      <w:r>
        <w:rPr>
          <w:rStyle w:val="C18"/>
          <w:rtl w:val="0"/>
        </w:rPr>
        <w:t>Rekonstrukce a oživování kopaných studní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Zjistit požadavky a navrhnout postup práce při rekonstrukci a oživování kopaných studní</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Praktické předvedení a 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c) Popsat alespoň dvě užívané technologie rekonstrukce a oživování kopaných studní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Příprava trhacích prací</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Navrhnout postup přípravy trhacích prací</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Praktické předvedení a ústní ověření</w:t>
      </w:r>
    </w:p>
    <w:p>
      <w:pPr>
        <w:pStyle w:val="P16"/>
        <w:framePr w:w="6710" w:h="376" w:hRule="exact" w:wrap="none" w:vAnchor="page" w:hAnchor="margin" w:x="45" w:y="11596"/>
        <w:rPr>
          <w:rStyle w:val="C3"/>
          <w:rtl w:val="0"/>
        </w:rPr>
      </w:pPr>
    </w:p>
    <w:p>
      <w:pPr>
        <w:pStyle w:val="P17"/>
        <w:framePr w:w="6658" w:h="249" w:hRule="exact" w:wrap="none" w:vAnchor="page" w:hAnchor="margin" w:x="71" w:y="11652"/>
        <w:rPr>
          <w:rStyle w:val="C13"/>
          <w:rtl w:val="0"/>
        </w:rPr>
      </w:pPr>
      <w:r>
        <w:rPr>
          <w:rStyle w:val="C13"/>
          <w:rtl w:val="0"/>
        </w:rPr>
        <w:t>b) Popsat zásady BOZP při provádění trhacích prací</w:t>
      </w:r>
    </w:p>
    <w:p>
      <w:pPr>
        <w:pStyle w:val="P30"/>
        <w:framePr w:w="3921" w:h="376" w:hRule="exact" w:wrap="none" w:vAnchor="page" w:hAnchor="margin" w:x="6800" w:y="11596"/>
        <w:rPr>
          <w:rStyle w:val="C3"/>
          <w:rtl w:val="0"/>
        </w:rPr>
      </w:pPr>
    </w:p>
    <w:p>
      <w:pPr>
        <w:pStyle w:val="P31"/>
        <w:framePr w:w="3839" w:h="249" w:hRule="exact" w:wrap="none" w:vAnchor="page" w:hAnchor="margin" w:x="6856" w:y="11652"/>
        <w:rPr>
          <w:rStyle w:val="C22"/>
          <w:rtl w:val="0"/>
        </w:rPr>
      </w:pPr>
      <w:r>
        <w:rPr>
          <w:rStyle w:val="C22"/>
          <w:rtl w:val="0"/>
        </w:rPr>
        <w:t>Ústní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Zhotovit vývrty pro trhací práce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Ošetřování a údržba strojů a zařízení pro studnařské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376" w:hRule="exact" w:wrap="none" w:vAnchor="page" w:hAnchor="margin" w:x="45" w:y="13713"/>
        <w:rPr>
          <w:rStyle w:val="C3"/>
          <w:rtl w:val="0"/>
        </w:rPr>
      </w:pPr>
    </w:p>
    <w:p>
      <w:pPr>
        <w:pStyle w:val="P13"/>
        <w:framePr w:w="6658" w:h="249" w:hRule="exact" w:wrap="none" w:vAnchor="page" w:hAnchor="margin" w:x="71" w:y="13769"/>
        <w:rPr>
          <w:rStyle w:val="C11"/>
          <w:rtl w:val="0"/>
        </w:rPr>
      </w:pPr>
      <w:r>
        <w:rPr>
          <w:rStyle w:val="C11"/>
          <w:rtl w:val="0"/>
        </w:rPr>
        <w:t>a) Popsat zásady BOZP se zařízeními pro studnařské práce</w:t>
      </w:r>
    </w:p>
    <w:p>
      <w:pPr>
        <w:pStyle w:val="P28"/>
        <w:framePr w:w="3921" w:h="376" w:hRule="exact" w:wrap="none" w:vAnchor="page" w:hAnchor="margin" w:x="6800" w:y="13713"/>
        <w:rPr>
          <w:rStyle w:val="C3"/>
          <w:rtl w:val="0"/>
        </w:rPr>
      </w:pPr>
    </w:p>
    <w:p>
      <w:pPr>
        <w:pStyle w:val="P29"/>
        <w:framePr w:w="3839" w:h="249" w:hRule="exact" w:wrap="none" w:vAnchor="page" w:hAnchor="margin" w:x="6856" w:y="13769"/>
        <w:rPr>
          <w:rStyle w:val="C21"/>
          <w:rtl w:val="0"/>
        </w:rPr>
      </w:pPr>
      <w:r>
        <w:rPr>
          <w:rStyle w:val="C21"/>
          <w:rtl w:val="0"/>
        </w:rPr>
        <w:t>Ústní ověření</w:t>
      </w:r>
    </w:p>
    <w:p>
      <w:pPr>
        <w:pStyle w:val="P16"/>
        <w:framePr w:w="6710" w:h="831" w:hRule="exact" w:wrap="none" w:vAnchor="page" w:hAnchor="margin" w:x="45" w:y="14089"/>
        <w:rPr>
          <w:rStyle w:val="C3"/>
          <w:rtl w:val="0"/>
        </w:rPr>
      </w:pPr>
    </w:p>
    <w:p>
      <w:pPr>
        <w:pStyle w:val="P17"/>
        <w:framePr w:w="6658" w:h="704" w:hRule="exact" w:wrap="none" w:vAnchor="page" w:hAnchor="margin" w:x="71" w:y="1414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4089"/>
        <w:rPr>
          <w:rStyle w:val="C3"/>
          <w:rtl w:val="0"/>
        </w:rPr>
      </w:pPr>
    </w:p>
    <w:p>
      <w:pPr>
        <w:pStyle w:val="P31"/>
        <w:framePr w:w="3839" w:h="704" w:hRule="exact" w:wrap="none" w:vAnchor="page" w:hAnchor="margin" w:x="6856" w:y="14145"/>
        <w:rPr>
          <w:rStyle w:val="C22"/>
          <w:rtl w:val="0"/>
        </w:rPr>
      </w:pPr>
      <w:r>
        <w:rPr>
          <w:rStyle w:val="C22"/>
          <w:rtl w:val="0"/>
        </w:rPr>
        <w:t>Praktické předvedení a ústní ověření</w:t>
      </w:r>
    </w:p>
    <w:p>
      <w:pPr>
        <w:pStyle w:val="P32"/>
        <w:framePr w:w="10710" w:h="248" w:hRule="exact" w:wrap="none" w:vAnchor="page" w:hAnchor="margin" w:x="28" w:y="15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kopaných studní, 20.10.2026 9:49:19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Poučení k ověření 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d11.A.6612 Příprava trhacích prací, kritérium c)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Přípravy trhacích prací (přípravy odstřelu)" jsou přípravné práce, prováděné osobami, které nemají oprávnění střelmistra nebo technického vedoucího odstřelů, omezeny pouze na vrtné práce, to je zhotovování vývrtů pro trhací práci. Jakékoliv další úkony při přípravě a provádění trhacích prací, to zn. jakákoliv manipulace s výbušninami, nabíjení a odpal výbušnin, může provádět pouze střelmistr nebo technický vedoucí odstřelů, nebo pod jejich osobním dohledem některé úkony mohou provádět jejich pomocníci. Nakládání s výbušninami v civilním sektoru (t.j. i použití trhací práce při hloubení studní) upravuje zákon č. 61/1988 Sb. o hornické činnosti, výbušninách a o státní báňské správě, ve znění pozdějších předpisů a vyhláška č. 72/1988 Sb. o používání výbušnin, ve znění pozdějších předpisů. Přivádění výbušnin k výbuchu upravuje § 35 zákona č. 61/1988 Sb.</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92"/>
        <w:rPr>
          <w:rStyle w:val="C3"/>
          <w:rtl w:val="0"/>
        </w:rPr>
      </w:pPr>
    </w:p>
    <w:p>
      <w:pPr>
        <w:pStyle w:val="P35"/>
        <w:framePr w:w="10710" w:h="340" w:hRule="exact" w:wrap="none" w:vAnchor="page" w:hAnchor="margin" w:x="28" w:y="11792"/>
        <w:rPr>
          <w:rStyle w:val="C25"/>
          <w:rtl w:val="0"/>
        </w:rPr>
      </w:pPr>
      <w:r>
        <w:rPr>
          <w:rStyle w:val="C25"/>
          <w:rtl w:val="0"/>
        </w:rPr>
        <w:t>Výsledné hodnocení</w:t>
      </w:r>
    </w:p>
    <w:p>
      <w:pPr>
        <w:keepNext w:val="0"/>
        <w:keepLines w:val="0"/>
        <w:framePr w:w="10766" w:h="1497" w:hRule="exact" w:wrap="none" w:vAnchor="page" w:hAnchor="margin" w:x="0" w:y="12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Počet zkoušejících</w:t>
      </w:r>
    </w:p>
    <w:p>
      <w:pPr>
        <w:keepNext w:val="0"/>
        <w:keepLines w:val="0"/>
        <w:framePr w:w="10766" w:h="1271"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20.10.2026 9:49:19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36-135-H Studnař/studnařka kopaných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kopaných studní, 20.10.2026 9:49:19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kopané studny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poškozeným pláštěm a hlavou</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kompresor a sbíjecí kladiva, bourací kladiva, kalová čerpadla, trojnožka s navijákem, vrátek, analyzátory nebezpečných plynů (metan, CO2, radon), transformátor a osvětlení s nízkým napětím, vysokotlaký čisticí stroj, vysavač mokrých nečistot</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sbíječka, bourací kladivo, vrtačka</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nádoby pro odběr vzorků pro rozbor vody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materiál pro opravy skružemi vyztužených studní, zdicí materiály pro opravy zděných studní.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28"/>
        <w:rPr>
          <w:rStyle w:val="C3"/>
          <w:rtl w:val="0"/>
        </w:rPr>
      </w:pPr>
    </w:p>
    <w:p>
      <w:pPr>
        <w:pStyle w:val="P35"/>
        <w:framePr w:w="10710" w:h="340" w:hRule="exact" w:wrap="none" w:vAnchor="page" w:hAnchor="margin" w:x="28" w:y="8428"/>
        <w:rPr>
          <w:rStyle w:val="C25"/>
          <w:rtl w:val="0"/>
        </w:rPr>
      </w:pPr>
      <w:r>
        <w:rPr>
          <w:rStyle w:val="C25"/>
          <w:rtl w:val="0"/>
        </w:rPr>
        <w:t>Doba přípravy na zkoušku</w:t>
      </w:r>
    </w:p>
    <w:p>
      <w:pPr>
        <w:keepNext w:val="0"/>
        <w:keepLines w:val="0"/>
        <w:framePr w:w="10766" w:h="806" w:hRule="exact" w:wrap="none" w:vAnchor="page" w:hAnchor="margin" w:x="0" w:y="8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kopaných studní, 20.10.2026 9:49:19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20.10.2026 9:49:19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37310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