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3C245C" Type="http://schemas.openxmlformats.org/officeDocument/2006/relationships/officeDocument" Target="/word/document.xml" /><Relationship Id="coreR683C245C" Type="http://schemas.openxmlformats.org/package/2006/relationships/metadata/core-properties" Target="/docProps/core.xml" /><Relationship Id="customR683C24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vrtaných studní (kód: 36-136-H)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vrtaných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vrtaných studní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vrtaných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hlavy vrtané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Studnař vrtaných studní, 31.7.2026 19:37:24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vrtaných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vrtané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 pro stavbu vrtané studny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Vysvětlit podmínky vydání územního rozhodnutí a stavebního povolení pro stavbu vrtané studny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staveniště a jeho zabezpečení pro stavbu - vrtanou studnu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Zřizování vrtaných studní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Popsat druhy vrtaných studní a postupy jejich zřizování s délkou do 30 m a nad 30 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Zjistit a navrhnout postup prací podle schválené projektové dokumentace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Zajistit požadavky na bezpečnost a ochranu zdraví při práci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Připravit pažnice před osazením do vrtu</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e) Zhotovit vrtanou studnu o hloubce a průměru podle projektové dokumentace</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f) Osadit pažnice do vrtu</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 a ústní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g) Popsat způsob čištění vrtaných studní</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Provádění izolací vrtaných studní</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Popsat požadavky na izolaci pláště vrtané studny a úpravy jejího okolí</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Provést izolaci pláště vrtané studny podle projektové dokumentace obsypem proti pronikání povrchových vod</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vrtaných studní, 31.7.2026 19:37:24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vrtaných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pro čištění a dezinfekci vrtaných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vrtané studny, provést odběr vzorků pro rozbory složení a hygienické nezávadnosti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hlavy vrtané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možné způsoby oprav hlavy vrtané studny podle způsobu poškození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opravu poškozené hlavy vrtané studny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Rekonstrukce a oživování vrtaných studní</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Zjistit požadavky a navrhnout postup práce při rekonstrukci a oživování vrtané studny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Odstranit usazeniny a kaly odčerpáním kalovými čerpadly</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Popsat alespoň dva způsoby rekonstrukce a oživování vrtaných studní</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Ošetřování a údržba strojů a zařízení pro studnařské práce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376" w:hRule="exact" w:wrap="none" w:vAnchor="page" w:hAnchor="margin" w:x="45" w:y="10989"/>
        <w:rPr>
          <w:rStyle w:val="C3"/>
          <w:rtl w:val="0"/>
        </w:rPr>
      </w:pPr>
    </w:p>
    <w:p>
      <w:pPr>
        <w:pStyle w:val="P13"/>
        <w:framePr w:w="6658" w:h="249" w:hRule="exact" w:wrap="none" w:vAnchor="page" w:hAnchor="margin" w:x="71" w:y="11045"/>
        <w:rPr>
          <w:rStyle w:val="C11"/>
          <w:rtl w:val="0"/>
        </w:rPr>
      </w:pPr>
      <w:r>
        <w:rPr>
          <w:rStyle w:val="C11"/>
          <w:rtl w:val="0"/>
        </w:rPr>
        <w:t>a) Popsat zásady BOZP se zařízeními pro studnařské práce</w:t>
      </w:r>
    </w:p>
    <w:p>
      <w:pPr>
        <w:pStyle w:val="P28"/>
        <w:framePr w:w="3921" w:h="376" w:hRule="exact" w:wrap="none" w:vAnchor="page" w:hAnchor="margin" w:x="6800" w:y="10989"/>
        <w:rPr>
          <w:rStyle w:val="C3"/>
          <w:rtl w:val="0"/>
        </w:rPr>
      </w:pPr>
    </w:p>
    <w:p>
      <w:pPr>
        <w:pStyle w:val="P29"/>
        <w:framePr w:w="3839" w:h="249"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 xml:space="preserve">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vrtaných studní, 31.7.2026 19:37:24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vrtaných studní, 31.7.2026 19:37:24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36-136-H Studnař vrtaných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vrtaných studní, 31.7.2026 19:37:24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vrtané studny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poškozenou hlavou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vrtná souprava se spalovacím motorem, vrtná souprava s pohonem elektromotorem, kalová čerpadla, trojnožka s navijákem, vrátek, transformátor a osvětlení s nízkým napětím, vysokotlaký čisticí stroj</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pažnice, vrtačka, nádoby pro odběr vzorků pro rozbor vody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studny nebo pro výztuhu vrtů pro tepelná čerpadla</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80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vrtaných studní, 31.7.2026 19:37:24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vrtaných studní, 31.7.2026 19:37:24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3ECC7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