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ECEA55" Type="http://schemas.openxmlformats.org/officeDocument/2006/relationships/officeDocument" Target="/word/document.xml" /><Relationship Id="coreR4CECEA55" Type="http://schemas.openxmlformats.org/package/2006/relationships/metadata/core-properties" Target="/docProps/core.xml" /><Relationship Id="customR4CECEA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kontroly kvality (kód: 26-069-H)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evidence elektrických a neelektrických veličin a parametrů podle kontrolního protokolu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Vyhodnocení naměřených veličin a vyhotovení záznamu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dat v tabulkovém procesoru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Elektromechanik/elektromechanička kontroly kvality, 7.5.2026 15:57:21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Řešit úlohy/příklady z elektrotechniky, ověřující znalost základních veličin a jejich jednotek používaných v elektrotechnice (elektrické napětí, proud, odpor, výkon) a zákonů a metod pro řešení elektrických obvodů (Ohmův zákon, Kirchhoffovy zákony, dělič napětí)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Rozdělit elektrické/rozvodné sítě z hlediska ochrany před úrazem elektrickým proudem (s malým napětím SELV, PELV) a z hlediska uspořádání a počtu vodičů (IT, TT, TN-S, TN-C, TN-C-S) na předložených vzorových schématech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Určit elektrotechnické bezpečnostní a grafické značky, značení vodičů barvami nebo číslicemi, značení svorek elektrických zařízení a značení elektrotechnických prvků (R, L, C) na připravených elektrotechnických schématech a určit způsob kódování (IP) dle platných norem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Rozdělit elektrická zařízení dle použitých napětí (mn, nn) a uvést jmenovitá napětí pro jednotlivé kategorie</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Písemné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Bezpečnost při obsluze a práci na elektrických zařízeních</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a) Určit na předložených příkladech, zda se jedná o obsluhu či práci na elektrickém zařízení a o jaký druh činnosti se jedná (dle pokynů, pod dohledem a pod dozorem, na zařízení bez napětí, pod napětím a v blízkosti částí pod napětím)</w:t>
      </w:r>
    </w:p>
    <w:p>
      <w:pPr>
        <w:pStyle w:val="P28"/>
        <w:framePr w:w="3921" w:h="1055" w:hRule="exact" w:wrap="none" w:vAnchor="page" w:hAnchor="margin" w:x="6800" w:y="8665"/>
        <w:rPr>
          <w:rStyle w:val="C3"/>
          <w:rtl w:val="0"/>
        </w:rPr>
      </w:pPr>
    </w:p>
    <w:p>
      <w:pPr>
        <w:pStyle w:val="P29"/>
        <w:framePr w:w="3839" w:h="928" w:hRule="exact" w:wrap="none" w:vAnchor="page" w:hAnchor="margin" w:x="6856" w:y="8721"/>
        <w:rPr>
          <w:rStyle w:val="C21"/>
          <w:rtl w:val="0"/>
        </w:rPr>
      </w:pPr>
      <w:r>
        <w:rPr>
          <w:rStyle w:val="C21"/>
          <w:rtl w:val="0"/>
        </w:rPr>
        <w:t>Písemné a ústní ověření</w:t>
      </w:r>
    </w:p>
    <w:p>
      <w:pPr>
        <w:pStyle w:val="P16"/>
        <w:framePr w:w="6710" w:h="831" w:hRule="exact" w:wrap="none" w:vAnchor="page" w:hAnchor="margin" w:x="45" w:y="9720"/>
        <w:rPr>
          <w:rStyle w:val="C3"/>
          <w:rtl w:val="0"/>
        </w:rPr>
      </w:pPr>
    </w:p>
    <w:p>
      <w:pPr>
        <w:pStyle w:val="P17"/>
        <w:framePr w:w="6658" w:h="704" w:hRule="exact" w:wrap="none" w:vAnchor="page" w:hAnchor="margin" w:x="71" w:y="9776"/>
        <w:rPr>
          <w:rStyle w:val="C13"/>
          <w:rtl w:val="0"/>
        </w:rPr>
      </w:pPr>
      <w:r>
        <w:rPr>
          <w:rStyle w:val="C13"/>
          <w:rtl w:val="0"/>
        </w:rPr>
        <w:t>b) Orientovat se v ochranách před nebezpečným dotykem živých částí (izolací, kryty nebo přepážkami, zábranou, polohou, doplňkovou izolací, doplňková ochrana proudovým chráničem)</w:t>
      </w:r>
    </w:p>
    <w:p>
      <w:pPr>
        <w:pStyle w:val="P30"/>
        <w:framePr w:w="3921" w:h="831" w:hRule="exact" w:wrap="none" w:vAnchor="page" w:hAnchor="margin" w:x="6800" w:y="9720"/>
        <w:rPr>
          <w:rStyle w:val="C3"/>
          <w:rtl w:val="0"/>
        </w:rPr>
      </w:pPr>
    </w:p>
    <w:p>
      <w:pPr>
        <w:pStyle w:val="P31"/>
        <w:framePr w:w="3839" w:h="704" w:hRule="exact" w:wrap="none" w:vAnchor="page" w:hAnchor="margin" w:x="6856" w:y="9776"/>
        <w:rPr>
          <w:rStyle w:val="C22"/>
          <w:rtl w:val="0"/>
        </w:rPr>
      </w:pPr>
      <w:r>
        <w:rPr>
          <w:rStyle w:val="C22"/>
          <w:rtl w:val="0"/>
        </w:rPr>
        <w:t>Písemné a ústní ověření</w:t>
      </w:r>
    </w:p>
    <w:p>
      <w:pPr>
        <w:pStyle w:val="P12"/>
        <w:framePr w:w="6710" w:h="831" w:hRule="exact" w:wrap="none" w:vAnchor="page" w:hAnchor="margin" w:x="45" w:y="10551"/>
        <w:rPr>
          <w:rStyle w:val="C3"/>
          <w:rtl w:val="0"/>
        </w:rPr>
      </w:pPr>
    </w:p>
    <w:p>
      <w:pPr>
        <w:pStyle w:val="P13"/>
        <w:framePr w:w="6658" w:h="704" w:hRule="exact" w:wrap="none" w:vAnchor="page" w:hAnchor="margin" w:x="71" w:y="10607"/>
        <w:rPr>
          <w:rStyle w:val="C11"/>
          <w:rtl w:val="0"/>
        </w:rPr>
      </w:pPr>
      <w:r>
        <w:rPr>
          <w:rStyle w:val="C11"/>
          <w:rtl w:val="0"/>
        </w:rPr>
        <w:t>c) Popsat postup záchranných prací v závislosti na rozsahu úrazu elektrickým proudem (vyproštění, ověření životních funkcí, oživovací pokusy, ošetření poranění, přivolání lékařské pomoci)</w:t>
      </w:r>
    </w:p>
    <w:p>
      <w:pPr>
        <w:pStyle w:val="P28"/>
        <w:framePr w:w="3921" w:h="831" w:hRule="exact" w:wrap="none" w:vAnchor="page" w:hAnchor="margin" w:x="6800" w:y="10551"/>
        <w:rPr>
          <w:rStyle w:val="C3"/>
          <w:rtl w:val="0"/>
        </w:rPr>
      </w:pPr>
    </w:p>
    <w:p>
      <w:pPr>
        <w:pStyle w:val="P29"/>
        <w:framePr w:w="3839" w:h="704" w:hRule="exact" w:wrap="none" w:vAnchor="page" w:hAnchor="margin" w:x="6856" w:y="10607"/>
        <w:rPr>
          <w:rStyle w:val="C21"/>
          <w:rtl w:val="0"/>
        </w:rPr>
      </w:pPr>
      <w:r>
        <w:rPr>
          <w:rStyle w:val="C21"/>
          <w:rtl w:val="0"/>
        </w:rPr>
        <w:t>Písemné a ústní ověření</w:t>
      </w:r>
    </w:p>
    <w:p>
      <w:pPr>
        <w:pStyle w:val="P32"/>
        <w:framePr w:w="10710" w:h="248" w:hRule="exact" w:wrap="none" w:vAnchor="page" w:hAnchor="margin" w:x="28" w:y="11495"/>
        <w:rPr>
          <w:rStyle w:val="C23"/>
          <w:rtl w:val="0"/>
        </w:rPr>
      </w:pPr>
      <w:r>
        <w:rPr>
          <w:rStyle w:val="C23"/>
          <w:rtl w:val="0"/>
        </w:rPr>
        <w:t>Je třeba splnit všechna kritéria.</w:t>
      </w:r>
    </w:p>
    <w:p>
      <w:pPr>
        <w:pStyle w:val="P23"/>
        <w:framePr w:w="10710" w:h="340" w:hRule="exact" w:wrap="none" w:vAnchor="page" w:hAnchor="margin" w:x="28" w:y="11931"/>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2370"/>
        <w:rPr>
          <w:rStyle w:val="C3"/>
          <w:rtl w:val="0"/>
        </w:rPr>
      </w:pPr>
    </w:p>
    <w:p>
      <w:pPr>
        <w:pStyle w:val="P25"/>
        <w:framePr w:w="6661" w:h="249" w:hRule="exact" w:wrap="none" w:vAnchor="page" w:hAnchor="margin" w:x="71" w:y="12441"/>
        <w:rPr>
          <w:rStyle w:val="C19"/>
          <w:rtl w:val="0"/>
        </w:rPr>
      </w:pPr>
      <w:r>
        <w:rPr>
          <w:rStyle w:val="C19"/>
          <w:rtl w:val="0"/>
        </w:rPr>
        <w:t>Kritéria hodnocení</w:t>
      </w:r>
    </w:p>
    <w:p>
      <w:pPr>
        <w:pStyle w:val="P26"/>
        <w:framePr w:w="3918" w:h="376" w:hRule="exact" w:wrap="none" w:vAnchor="page" w:hAnchor="margin" w:x="6803" w:y="12370"/>
        <w:rPr>
          <w:rStyle w:val="C3"/>
          <w:rtl w:val="0"/>
        </w:rPr>
      </w:pPr>
    </w:p>
    <w:p>
      <w:pPr>
        <w:pStyle w:val="P27"/>
        <w:framePr w:w="3836" w:h="249" w:hRule="exact" w:wrap="none" w:vAnchor="page" w:hAnchor="margin" w:x="6859" w:y="12441"/>
        <w:rPr>
          <w:rStyle w:val="C20"/>
          <w:rtl w:val="0"/>
        </w:rPr>
      </w:pPr>
      <w:r>
        <w:rPr>
          <w:rStyle w:val="C20"/>
          <w:rtl w:val="0"/>
        </w:rPr>
        <w:t>Způsoby ověření</w:t>
      </w:r>
    </w:p>
    <w:p>
      <w:pPr>
        <w:pStyle w:val="P12"/>
        <w:framePr w:w="6710" w:h="607" w:hRule="exact" w:wrap="none" w:vAnchor="page" w:hAnchor="margin" w:x="45" w:y="12747"/>
        <w:rPr>
          <w:rStyle w:val="C3"/>
          <w:rtl w:val="0"/>
        </w:rPr>
      </w:pPr>
    </w:p>
    <w:p>
      <w:pPr>
        <w:pStyle w:val="P13"/>
        <w:framePr w:w="6658" w:h="480" w:hRule="exact" w:wrap="none" w:vAnchor="page" w:hAnchor="margin" w:x="71" w:y="12803"/>
        <w:rPr>
          <w:rStyle w:val="C11"/>
          <w:rtl w:val="0"/>
        </w:rPr>
      </w:pPr>
      <w:r>
        <w:rPr>
          <w:rStyle w:val="C11"/>
          <w:rtl w:val="0"/>
        </w:rPr>
        <w:t>a) Definovat oblast platnosti (česká, evropská) v předložené technické normě a vyhledat požadované informace</w:t>
      </w:r>
    </w:p>
    <w:p>
      <w:pPr>
        <w:pStyle w:val="P28"/>
        <w:framePr w:w="3921" w:h="607" w:hRule="exact" w:wrap="none" w:vAnchor="page" w:hAnchor="margin" w:x="6800" w:y="12747"/>
        <w:rPr>
          <w:rStyle w:val="C3"/>
          <w:rtl w:val="0"/>
        </w:rPr>
      </w:pPr>
    </w:p>
    <w:p>
      <w:pPr>
        <w:pStyle w:val="P29"/>
        <w:framePr w:w="3839" w:h="480" w:hRule="exact" w:wrap="none" w:vAnchor="page" w:hAnchor="margin" w:x="6856" w:y="12803"/>
        <w:rPr>
          <w:rStyle w:val="C21"/>
          <w:rtl w:val="0"/>
        </w:rPr>
      </w:pPr>
      <w:r>
        <w:rPr>
          <w:rStyle w:val="C21"/>
          <w:rtl w:val="0"/>
        </w:rPr>
        <w:t>Praktické předvedení a ústní ověření</w:t>
      </w:r>
    </w:p>
    <w:p>
      <w:pPr>
        <w:pStyle w:val="P16"/>
        <w:framePr w:w="6710" w:h="831" w:hRule="exact" w:wrap="none" w:vAnchor="page" w:hAnchor="margin" w:x="45" w:y="13353"/>
        <w:rPr>
          <w:rStyle w:val="C3"/>
          <w:rtl w:val="0"/>
        </w:rPr>
      </w:pPr>
    </w:p>
    <w:p>
      <w:pPr>
        <w:pStyle w:val="P17"/>
        <w:framePr w:w="6658" w:h="704" w:hRule="exact" w:wrap="none" w:vAnchor="page" w:hAnchor="margin" w:x="71" w:y="13409"/>
        <w:rPr>
          <w:rStyle w:val="C13"/>
          <w:rtl w:val="0"/>
        </w:rPr>
      </w:pPr>
      <w:r>
        <w:rPr>
          <w:rStyle w:val="C13"/>
          <w:rtl w:val="0"/>
        </w:rPr>
        <w:t>b) Definovat jednotlivé prvky obvodu a použité značení a symboly na předloženém elektroschématu a odečíst rozměry a geometrické tolerance ve výkresové dokumentaci</w:t>
      </w:r>
    </w:p>
    <w:p>
      <w:pPr>
        <w:pStyle w:val="P30"/>
        <w:framePr w:w="3921" w:h="831" w:hRule="exact" w:wrap="none" w:vAnchor="page" w:hAnchor="margin" w:x="6800" w:y="13353"/>
        <w:rPr>
          <w:rStyle w:val="C3"/>
          <w:rtl w:val="0"/>
        </w:rPr>
      </w:pPr>
    </w:p>
    <w:p>
      <w:pPr>
        <w:pStyle w:val="P31"/>
        <w:framePr w:w="3839" w:h="704" w:hRule="exact" w:wrap="none" w:vAnchor="page" w:hAnchor="margin" w:x="6856" w:y="13409"/>
        <w:rPr>
          <w:rStyle w:val="C22"/>
          <w:rtl w:val="0"/>
        </w:rPr>
      </w:pPr>
      <w:r>
        <w:rPr>
          <w:rStyle w:val="C22"/>
          <w:rtl w:val="0"/>
        </w:rPr>
        <w:t>Praktické předvedení</w:t>
      </w:r>
    </w:p>
    <w:p>
      <w:pPr>
        <w:pStyle w:val="P12"/>
        <w:framePr w:w="6710" w:h="607" w:hRule="exact" w:wrap="none" w:vAnchor="page" w:hAnchor="margin" w:x="45" w:y="14185"/>
        <w:rPr>
          <w:rStyle w:val="C3"/>
          <w:rtl w:val="0"/>
        </w:rPr>
      </w:pPr>
    </w:p>
    <w:p>
      <w:pPr>
        <w:pStyle w:val="P13"/>
        <w:framePr w:w="6658" w:h="480" w:hRule="exact" w:wrap="none" w:vAnchor="page" w:hAnchor="margin" w:x="71" w:y="14241"/>
        <w:rPr>
          <w:rStyle w:val="C11"/>
          <w:rtl w:val="0"/>
        </w:rPr>
      </w:pPr>
      <w:r>
        <w:rPr>
          <w:rStyle w:val="C11"/>
          <w:rtl w:val="0"/>
        </w:rPr>
        <w:t>c) Načrtnout základní pohledy (2D i 3D) a kótování na předloženém tělese/díle</w:t>
      </w:r>
    </w:p>
    <w:p>
      <w:pPr>
        <w:pStyle w:val="P28"/>
        <w:framePr w:w="3921" w:h="607" w:hRule="exact" w:wrap="none" w:vAnchor="page" w:hAnchor="margin" w:x="6800" w:y="14185"/>
        <w:rPr>
          <w:rStyle w:val="C3"/>
          <w:rtl w:val="0"/>
        </w:rPr>
      </w:pPr>
    </w:p>
    <w:p>
      <w:pPr>
        <w:pStyle w:val="P29"/>
        <w:framePr w:w="3839" w:h="480" w:hRule="exact" w:wrap="none" w:vAnchor="page" w:hAnchor="margin" w:x="6856" w:y="14241"/>
        <w:rPr>
          <w:rStyle w:val="C21"/>
          <w:rtl w:val="0"/>
        </w:rPr>
      </w:pPr>
      <w:r>
        <w:rPr>
          <w:rStyle w:val="C21"/>
          <w:rtl w:val="0"/>
        </w:rPr>
        <w:t>Praktické předvedení</w:t>
      </w:r>
    </w:p>
    <w:p>
      <w:pPr>
        <w:pStyle w:val="P32"/>
        <w:framePr w:w="10710" w:h="248" w:hRule="exact" w:wrap="none" w:vAnchor="page" w:hAnchor="margin" w:x="28" w:y="149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kontroly kvality, 7.5.2026 15:57:21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evidence elektrických a neelektrických veličin a parametrů podle kontrolního protokolu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měřicí prostředky pro určení hodnot požadovaných veličin (napětí, proud, výkon, odpor) na předloženém elektrickém zapojení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měřicí prostředky pro změření požadovaných rozměrů předloženého objektu s ohledem na měřené rozměry/hodnoty a zadané tolerance/odchylky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Ověřit správnou funkci použitého měřidla na referenčním vzorku definované hodnoty (měřidla elektrických i neelektrických veličin) a definovat rozdíl mezi pojmy kalibrace a ověření měřidla</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Změřit multimetrem, osciloskopem a měřidly momentu zadané elektrické a mechanické veličiny a posuvkou a mikrometrem změřit zadané rozměry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Odzkoušet funkčnost elektrotechnických součástí a zařízení dle stanovených technologických a kontrolních postupů a uživatelských manuálů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Evidovat naměřené/zjištěné hodnoty do připraveného protokolu</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Vyhodnocení naměřených veličin a vyhotovení záznamu</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Vyhodnotit naměřené/zjištěné hodnoty s ohledem na požadované odchylky/tolerance</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Převést jednotky u vybraných veličin (např. mV na kV, mm na µm)</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Identifikovat závadu (příčina a možné následky) na základě předchozích zjištění</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Navrhnout nápravné opatření pro odstranění závady</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831" w:hRule="exact" w:wrap="none" w:vAnchor="page" w:hAnchor="margin" w:x="45" w:y="9935"/>
        <w:rPr>
          <w:rStyle w:val="C3"/>
          <w:rtl w:val="0"/>
        </w:rPr>
      </w:pPr>
    </w:p>
    <w:p>
      <w:pPr>
        <w:pStyle w:val="P13"/>
        <w:framePr w:w="6658" w:h="704" w:hRule="exact" w:wrap="none" w:vAnchor="page" w:hAnchor="margin" w:x="71" w:y="9991"/>
        <w:rPr>
          <w:rStyle w:val="C11"/>
          <w:rtl w:val="0"/>
        </w:rPr>
      </w:pPr>
      <w:r>
        <w:rPr>
          <w:rStyle w:val="C11"/>
          <w:rtl w:val="0"/>
        </w:rPr>
        <w:t>e) Zpracovat hlášení o nekvalitě výrobku na základě zjištěných dat, které musí obsahovat analýzu, určení příčiny nekvality výrobku a navržená opatření</w:t>
      </w:r>
    </w:p>
    <w:p>
      <w:pPr>
        <w:pStyle w:val="P28"/>
        <w:framePr w:w="3921" w:h="831" w:hRule="exact" w:wrap="none" w:vAnchor="page" w:hAnchor="margin" w:x="6800" w:y="9935"/>
        <w:rPr>
          <w:rStyle w:val="C3"/>
          <w:rtl w:val="0"/>
        </w:rPr>
      </w:pPr>
    </w:p>
    <w:p>
      <w:pPr>
        <w:pStyle w:val="P29"/>
        <w:framePr w:w="3839" w:h="704" w:hRule="exact" w:wrap="none" w:vAnchor="page" w:hAnchor="margin" w:x="6856" w:y="9991"/>
        <w:rPr>
          <w:rStyle w:val="C21"/>
          <w:rtl w:val="0"/>
        </w:rPr>
      </w:pPr>
      <w:r>
        <w:rPr>
          <w:rStyle w:val="C21"/>
          <w:rtl w:val="0"/>
        </w:rPr>
        <w:t>Praktické předvedení a 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Zpracování dat v tabulkovém procesoru</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a) Seřadit a filtrovat položky v připraveném souboru v tabulkovém procesoru</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Praktické předvedení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b) Provést matematické operace suma hodnot, střední hodnota, určení maxima a minima s barevným odlišením a vynést hodnoty do grafu pro jejich porovnání se střední hodnotou</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Uložit zpracovávaný soubor a poslat jej na určenou emailovou adresu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kontroly kvality, 7.5.2026 15:57:21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http://katalog.nsp.cz/karta_p.aspx?id_jp=126).</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30 příkladů pro ověření kompetence Základní pojmy a vztahy v elektrotechnice a 15 příkladů pro ověření kompetence Bezpečnost při obsluze a práci na elektrických zařízeních.</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během měření elektrických veličin došlo k naměření veličiny mimo požadovaný rozsah.</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271"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kontroly kvality, 7.5.2026 15:57:21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minimálně 5 let odborné praxe na pozici kontroly kvality v oblasti elektrotechniky nebo ve funkci učitele odborných předmětů v oblasti elektrotechniky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kontroly kvality, 7.5.2026 15:57:21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které musí mít autorizovaná osoba k dispozici:</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norma (např. ČSN 33 2000-1 ed. 2 Elektrické instalace nízkého napětí - Část 1: Základní hlediska, stanovení základních charakteristik, definice; ČSN EN 50110-1 ed. 3 Obsluha a práce na elektrických zařízeních; ČSN EN 61082 – 1 ed3 Zhotovování dokumentů používaných v elektrotechnice)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šablony/tabulky (kontrolní protokol) s popsanými jednotlivými kroky kontroly pro vyplnění požadovaných výstupů měření, včetně požadovaných tolerancí, prostoru pro vyhodnocení a hlášení o nekvalitě</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elektro schéma a výkresová dokumentace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příklady druhů činností na elektrických zařízeních (dle pokynů, pod dohledem, pod dozorem, na zařízení bez napětí, pod napětím a v blízkosti částí pod napětím)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Připravený díl pro zpracování jeho zobrazení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i nevhodná měřicí technika pro měření jednotlivých veličin (multimetr, osciloskop, posuvné měřidlo, mikrometr, momentový klíč, šroubovák)</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Značené referenční vzorky pro kontrolu měřidel, kalibrovaná i nekalibrovaná měřicí technika</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zařízení včetně uživatelského manuálu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úlohy včetně technologických a kontrolních postupů</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s daty pro odzkoušení znalosti práce s tabulkovým procesorem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přípravy na zkoušku</w:t>
      </w:r>
    </w:p>
    <w:p>
      <w:pPr>
        <w:keepNext w:val="0"/>
        <w:keepLines w:val="0"/>
        <w:framePr w:w="10766" w:h="806" w:hRule="exact" w:wrap="none" w:vAnchor="page" w:hAnchor="margin" w:x="0" w:y="10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Elektromechanik/elektromechanička kontroly kvality, 7.5.2026 15:57:21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kontroly kvality, 7.5.2026 15:57:21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359F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1317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AE13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