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207C70" Type="http://schemas.openxmlformats.org/officeDocument/2006/relationships/officeDocument" Target="/word/document.xml" /><Relationship Id="coreR4F207C70" Type="http://schemas.openxmlformats.org/package/2006/relationships/metadata/core-properties" Target="/docProps/core.xml" /><Relationship Id="customR4F207C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 kontroly kvality (kód: 26-069-H)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pojmy a vztahy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Bezpečnost při obsluze a práci na elektrických zařízeních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evidence elektrických a neelektrických veličin a parametrů podle kontrolního protokolu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Vyhodnocení naměřených veličin a vyhotovení záznamu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dat v tabulkovém procesoru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29.09.2017 do: 14.10.2022</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pojmy a vztahy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Řešit úlohy/příklady z elektrotechniky, ověřující znalost základních veličin a jejich jednotek používaných v elektrotechnice (elektrické napětí, proud, odpor, výkon) a zákonů a metod pro řešení elektrických obvodů (Ohmův zákon, Kirchhoffovy zákony, dělič napětí)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Rozdělit elektrické/rozvodné sítě z hlediska ochrany před úrazem elektrickým proudem (s malým napětím SELV, PELV) a z hlediska uspořádání a počtu vodičů (IT, TT, TN-S, TN-C, TN-C-S) na předložených vzorových schématech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Ústní ověření</w:t>
      </w:r>
    </w:p>
    <w:p>
      <w:pPr>
        <w:pStyle w:val="P12"/>
        <w:framePr w:w="6710" w:h="1055" w:hRule="exact" w:wrap="none" w:vAnchor="page" w:hAnchor="margin" w:x="45" w:y="5638"/>
        <w:rPr>
          <w:rStyle w:val="C3"/>
          <w:rtl w:val="0"/>
        </w:rPr>
      </w:pPr>
    </w:p>
    <w:p>
      <w:pPr>
        <w:pStyle w:val="P13"/>
        <w:framePr w:w="6658" w:h="928" w:hRule="exact" w:wrap="none" w:vAnchor="page" w:hAnchor="margin" w:x="71" w:y="5694"/>
        <w:rPr>
          <w:rStyle w:val="C11"/>
          <w:rtl w:val="0"/>
        </w:rPr>
      </w:pPr>
      <w:r>
        <w:rPr>
          <w:rStyle w:val="C11"/>
          <w:rtl w:val="0"/>
        </w:rPr>
        <w:t>c) Určit elektrotechnické bezpečnostní a grafické značky, značení vodičů barvami nebo číslicemi, značení svorek elektrických zařízení a značení elektrotechnických prvků (R, L, C) na připravených elektrotechnických schématech a určit způsob kódování (IP) dle platných norem</w:t>
      </w:r>
    </w:p>
    <w:p>
      <w:pPr>
        <w:pStyle w:val="P28"/>
        <w:framePr w:w="3921" w:h="1055" w:hRule="exact" w:wrap="none" w:vAnchor="page" w:hAnchor="margin" w:x="6800" w:y="5638"/>
        <w:rPr>
          <w:rStyle w:val="C3"/>
          <w:rtl w:val="0"/>
        </w:rPr>
      </w:pPr>
    </w:p>
    <w:p>
      <w:pPr>
        <w:pStyle w:val="P29"/>
        <w:framePr w:w="3839" w:h="928" w:hRule="exact" w:wrap="none" w:vAnchor="page" w:hAnchor="margin" w:x="6856" w:y="5694"/>
        <w:rPr>
          <w:rStyle w:val="C21"/>
          <w:rtl w:val="0"/>
        </w:rPr>
      </w:pPr>
      <w:r>
        <w:rPr>
          <w:rStyle w:val="C21"/>
          <w:rtl w:val="0"/>
        </w:rPr>
        <w:t>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Rozdělit elektrická zařízení dle použitých napětí (mn, nn) a uvést jmenovitá napětí pro jednotlivé kategorie</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Písemné a ústní ověření</w:t>
      </w:r>
    </w:p>
    <w:p>
      <w:pPr>
        <w:pStyle w:val="P32"/>
        <w:framePr w:w="10710" w:h="248" w:hRule="exact" w:wrap="none" w:vAnchor="page" w:hAnchor="margin" w:x="28" w:y="7413"/>
        <w:rPr>
          <w:rStyle w:val="C23"/>
          <w:rtl w:val="0"/>
        </w:rPr>
      </w:pPr>
      <w:r>
        <w:rPr>
          <w:rStyle w:val="C23"/>
          <w:rtl w:val="0"/>
        </w:rPr>
        <w:t>Je třeba splnit všechna kritéria.</w:t>
      </w:r>
    </w:p>
    <w:p>
      <w:pPr>
        <w:pStyle w:val="P23"/>
        <w:framePr w:w="10710" w:h="340" w:hRule="exact" w:wrap="none" w:vAnchor="page" w:hAnchor="margin" w:x="28" w:y="7849"/>
        <w:rPr>
          <w:rStyle w:val="C18"/>
          <w:rtl w:val="0"/>
        </w:rPr>
      </w:pPr>
      <w:r>
        <w:rPr>
          <w:rStyle w:val="C18"/>
          <w:rtl w:val="0"/>
        </w:rPr>
        <w:t>Bezpečnost při obsluze a práci na elektrických zařízeních</w:t>
      </w:r>
    </w:p>
    <w:p>
      <w:pPr>
        <w:pStyle w:val="P24"/>
        <w:framePr w:w="6713" w:h="376" w:hRule="exact" w:wrap="none" w:vAnchor="page" w:hAnchor="margin" w:x="45" w:y="8288"/>
        <w:rPr>
          <w:rStyle w:val="C3"/>
          <w:rtl w:val="0"/>
        </w:rPr>
      </w:pPr>
    </w:p>
    <w:p>
      <w:pPr>
        <w:pStyle w:val="P25"/>
        <w:framePr w:w="6661" w:h="249" w:hRule="exact" w:wrap="none" w:vAnchor="page" w:hAnchor="margin" w:x="71" w:y="8359"/>
        <w:rPr>
          <w:rStyle w:val="C19"/>
          <w:rtl w:val="0"/>
        </w:rPr>
      </w:pPr>
      <w:r>
        <w:rPr>
          <w:rStyle w:val="C19"/>
          <w:rtl w:val="0"/>
        </w:rPr>
        <w:t>Kritéria hodnocení</w:t>
      </w:r>
    </w:p>
    <w:p>
      <w:pPr>
        <w:pStyle w:val="P26"/>
        <w:framePr w:w="3918" w:h="376" w:hRule="exact" w:wrap="none" w:vAnchor="page" w:hAnchor="margin" w:x="6803" w:y="8288"/>
        <w:rPr>
          <w:rStyle w:val="C3"/>
          <w:rtl w:val="0"/>
        </w:rPr>
      </w:pPr>
    </w:p>
    <w:p>
      <w:pPr>
        <w:pStyle w:val="P27"/>
        <w:framePr w:w="3836" w:h="249" w:hRule="exact" w:wrap="none" w:vAnchor="page" w:hAnchor="margin" w:x="6859" w:y="8359"/>
        <w:rPr>
          <w:rStyle w:val="C20"/>
          <w:rtl w:val="0"/>
        </w:rPr>
      </w:pPr>
      <w:r>
        <w:rPr>
          <w:rStyle w:val="C20"/>
          <w:rtl w:val="0"/>
        </w:rPr>
        <w:t>Způsoby ověření</w:t>
      </w:r>
    </w:p>
    <w:p>
      <w:pPr>
        <w:pStyle w:val="P12"/>
        <w:framePr w:w="6710" w:h="1055" w:hRule="exact" w:wrap="none" w:vAnchor="page" w:hAnchor="margin" w:x="45" w:y="8665"/>
        <w:rPr>
          <w:rStyle w:val="C3"/>
          <w:rtl w:val="0"/>
        </w:rPr>
      </w:pPr>
    </w:p>
    <w:p>
      <w:pPr>
        <w:pStyle w:val="P13"/>
        <w:framePr w:w="6658" w:h="928" w:hRule="exact" w:wrap="none" w:vAnchor="page" w:hAnchor="margin" w:x="71" w:y="8721"/>
        <w:rPr>
          <w:rStyle w:val="C11"/>
          <w:rtl w:val="0"/>
        </w:rPr>
      </w:pPr>
      <w:r>
        <w:rPr>
          <w:rStyle w:val="C11"/>
          <w:rtl w:val="0"/>
        </w:rPr>
        <w:t>a) Určit na předložených příkladech, zda se jedná o obsluhu či práci na elektrickém zařízení a o jaký druh činnosti se jedná (dle pokynů, pod dohledem a pod dozorem, na zařízení bez napětí, pod napětím a v blízkosti částí pod napětím)</w:t>
      </w:r>
    </w:p>
    <w:p>
      <w:pPr>
        <w:pStyle w:val="P28"/>
        <w:framePr w:w="3921" w:h="1055" w:hRule="exact" w:wrap="none" w:vAnchor="page" w:hAnchor="margin" w:x="6800" w:y="8665"/>
        <w:rPr>
          <w:rStyle w:val="C3"/>
          <w:rtl w:val="0"/>
        </w:rPr>
      </w:pPr>
    </w:p>
    <w:p>
      <w:pPr>
        <w:pStyle w:val="P29"/>
        <w:framePr w:w="3839" w:h="928" w:hRule="exact" w:wrap="none" w:vAnchor="page" w:hAnchor="margin" w:x="6856" w:y="8721"/>
        <w:rPr>
          <w:rStyle w:val="C21"/>
          <w:rtl w:val="0"/>
        </w:rPr>
      </w:pPr>
      <w:r>
        <w:rPr>
          <w:rStyle w:val="C21"/>
          <w:rtl w:val="0"/>
        </w:rPr>
        <w:t>Písemné a ústní ověření</w:t>
      </w:r>
    </w:p>
    <w:p>
      <w:pPr>
        <w:pStyle w:val="P16"/>
        <w:framePr w:w="6710" w:h="831" w:hRule="exact" w:wrap="none" w:vAnchor="page" w:hAnchor="margin" w:x="45" w:y="9720"/>
        <w:rPr>
          <w:rStyle w:val="C3"/>
          <w:rtl w:val="0"/>
        </w:rPr>
      </w:pPr>
    </w:p>
    <w:p>
      <w:pPr>
        <w:pStyle w:val="P17"/>
        <w:framePr w:w="6658" w:h="704" w:hRule="exact" w:wrap="none" w:vAnchor="page" w:hAnchor="margin" w:x="71" w:y="9776"/>
        <w:rPr>
          <w:rStyle w:val="C13"/>
          <w:rtl w:val="0"/>
        </w:rPr>
      </w:pPr>
      <w:r>
        <w:rPr>
          <w:rStyle w:val="C13"/>
          <w:rtl w:val="0"/>
        </w:rPr>
        <w:t>b) Orientovat se v ochranách před nebezpečným dotykem živých částí (izolací, kryty nebo přepážkami, zábranou, polohou, doplňkovou izolací, doplňková ochrana proudovým chráničem)</w:t>
      </w:r>
    </w:p>
    <w:p>
      <w:pPr>
        <w:pStyle w:val="P30"/>
        <w:framePr w:w="3921" w:h="831" w:hRule="exact" w:wrap="none" w:vAnchor="page" w:hAnchor="margin" w:x="6800" w:y="9720"/>
        <w:rPr>
          <w:rStyle w:val="C3"/>
          <w:rtl w:val="0"/>
        </w:rPr>
      </w:pPr>
    </w:p>
    <w:p>
      <w:pPr>
        <w:pStyle w:val="P31"/>
        <w:framePr w:w="3839" w:h="704" w:hRule="exact" w:wrap="none" w:vAnchor="page" w:hAnchor="margin" w:x="6856" w:y="9776"/>
        <w:rPr>
          <w:rStyle w:val="C22"/>
          <w:rtl w:val="0"/>
        </w:rPr>
      </w:pPr>
      <w:r>
        <w:rPr>
          <w:rStyle w:val="C22"/>
          <w:rtl w:val="0"/>
        </w:rPr>
        <w:t>Písemné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Popsat postup záchranných prací v závislosti na rozsahu úrazu elektrickým proudem (vyproštění, ověření životních funkcí, oživovací pokusy, ošetření poranění, přivolání lékařské pomoci)</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Písemné a ústní ověření</w:t>
      </w:r>
    </w:p>
    <w:p>
      <w:pPr>
        <w:pStyle w:val="P32"/>
        <w:framePr w:w="10710" w:h="248" w:hRule="exact" w:wrap="none" w:vAnchor="page" w:hAnchor="margin" w:x="28" w:y="11495"/>
        <w:rPr>
          <w:rStyle w:val="C23"/>
          <w:rtl w:val="0"/>
        </w:rPr>
      </w:pPr>
      <w:r>
        <w:rPr>
          <w:rStyle w:val="C23"/>
          <w:rtl w:val="0"/>
        </w:rPr>
        <w:t>Je třeba splnit všechna kritéria.</w:t>
      </w:r>
    </w:p>
    <w:p>
      <w:pPr>
        <w:pStyle w:val="P23"/>
        <w:framePr w:w="10710" w:h="340" w:hRule="exact" w:wrap="none" w:vAnchor="page" w:hAnchor="margin" w:x="28" w:y="11931"/>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2370"/>
        <w:rPr>
          <w:rStyle w:val="C3"/>
          <w:rtl w:val="0"/>
        </w:rPr>
      </w:pPr>
    </w:p>
    <w:p>
      <w:pPr>
        <w:pStyle w:val="P25"/>
        <w:framePr w:w="6661" w:h="249" w:hRule="exact" w:wrap="none" w:vAnchor="page" w:hAnchor="margin" w:x="71" w:y="12441"/>
        <w:rPr>
          <w:rStyle w:val="C19"/>
          <w:rtl w:val="0"/>
        </w:rPr>
      </w:pPr>
      <w:r>
        <w:rPr>
          <w:rStyle w:val="C19"/>
          <w:rtl w:val="0"/>
        </w:rPr>
        <w:t>Kritéria hodnocení</w:t>
      </w:r>
    </w:p>
    <w:p>
      <w:pPr>
        <w:pStyle w:val="P26"/>
        <w:framePr w:w="3918" w:h="376" w:hRule="exact" w:wrap="none" w:vAnchor="page" w:hAnchor="margin" w:x="6803" w:y="12370"/>
        <w:rPr>
          <w:rStyle w:val="C3"/>
          <w:rtl w:val="0"/>
        </w:rPr>
      </w:pPr>
    </w:p>
    <w:p>
      <w:pPr>
        <w:pStyle w:val="P27"/>
        <w:framePr w:w="3836" w:h="249" w:hRule="exact" w:wrap="none" w:vAnchor="page" w:hAnchor="margin" w:x="6859" w:y="12441"/>
        <w:rPr>
          <w:rStyle w:val="C20"/>
          <w:rtl w:val="0"/>
        </w:rPr>
      </w:pPr>
      <w:r>
        <w:rPr>
          <w:rStyle w:val="C20"/>
          <w:rtl w:val="0"/>
        </w:rPr>
        <w:t>Způsoby ověření</w:t>
      </w:r>
    </w:p>
    <w:p>
      <w:pPr>
        <w:pStyle w:val="P12"/>
        <w:framePr w:w="6710" w:h="607" w:hRule="exact" w:wrap="none" w:vAnchor="page" w:hAnchor="margin" w:x="45" w:y="12747"/>
        <w:rPr>
          <w:rStyle w:val="C3"/>
          <w:rtl w:val="0"/>
        </w:rPr>
      </w:pPr>
    </w:p>
    <w:p>
      <w:pPr>
        <w:pStyle w:val="P13"/>
        <w:framePr w:w="6658" w:h="480" w:hRule="exact" w:wrap="none" w:vAnchor="page" w:hAnchor="margin" w:x="71" w:y="12803"/>
        <w:rPr>
          <w:rStyle w:val="C11"/>
          <w:rtl w:val="0"/>
        </w:rPr>
      </w:pPr>
      <w:r>
        <w:rPr>
          <w:rStyle w:val="C11"/>
          <w:rtl w:val="0"/>
        </w:rPr>
        <w:t>a) Definovat oblast platnosti (česká, evropská) v předložené technické normě a vyhledat požadované informace</w:t>
      </w:r>
    </w:p>
    <w:p>
      <w:pPr>
        <w:pStyle w:val="P28"/>
        <w:framePr w:w="3921" w:h="607" w:hRule="exact" w:wrap="none" w:vAnchor="page" w:hAnchor="margin" w:x="6800" w:y="12747"/>
        <w:rPr>
          <w:rStyle w:val="C3"/>
          <w:rtl w:val="0"/>
        </w:rPr>
      </w:pPr>
    </w:p>
    <w:p>
      <w:pPr>
        <w:pStyle w:val="P29"/>
        <w:framePr w:w="3839" w:h="480" w:hRule="exact" w:wrap="none" w:vAnchor="page" w:hAnchor="margin" w:x="6856" w:y="12803"/>
        <w:rPr>
          <w:rStyle w:val="C21"/>
          <w:rtl w:val="0"/>
        </w:rPr>
      </w:pPr>
      <w:r>
        <w:rPr>
          <w:rStyle w:val="C21"/>
          <w:rtl w:val="0"/>
        </w:rPr>
        <w:t>Praktické předvedení a ústní ověření</w:t>
      </w:r>
    </w:p>
    <w:p>
      <w:pPr>
        <w:pStyle w:val="P16"/>
        <w:framePr w:w="6710" w:h="831" w:hRule="exact" w:wrap="none" w:vAnchor="page" w:hAnchor="margin" w:x="45" w:y="13353"/>
        <w:rPr>
          <w:rStyle w:val="C3"/>
          <w:rtl w:val="0"/>
        </w:rPr>
      </w:pPr>
    </w:p>
    <w:p>
      <w:pPr>
        <w:pStyle w:val="P17"/>
        <w:framePr w:w="6658" w:h="704" w:hRule="exact" w:wrap="none" w:vAnchor="page" w:hAnchor="margin" w:x="71" w:y="13409"/>
        <w:rPr>
          <w:rStyle w:val="C13"/>
          <w:rtl w:val="0"/>
        </w:rPr>
      </w:pPr>
      <w:r>
        <w:rPr>
          <w:rStyle w:val="C13"/>
          <w:rtl w:val="0"/>
        </w:rPr>
        <w:t>b) Definovat jednotlivé prvky obvodu a použité značení a symboly na předloženém elektroschématu a odečíst rozměry a geometrické tolerance ve výkresové dokumentaci</w:t>
      </w:r>
    </w:p>
    <w:p>
      <w:pPr>
        <w:pStyle w:val="P30"/>
        <w:framePr w:w="3921" w:h="831" w:hRule="exact" w:wrap="none" w:vAnchor="page" w:hAnchor="margin" w:x="6800" w:y="13353"/>
        <w:rPr>
          <w:rStyle w:val="C3"/>
          <w:rtl w:val="0"/>
        </w:rPr>
      </w:pPr>
    </w:p>
    <w:p>
      <w:pPr>
        <w:pStyle w:val="P31"/>
        <w:framePr w:w="3839" w:h="704" w:hRule="exact" w:wrap="none" w:vAnchor="page" w:hAnchor="margin" w:x="6856" w:y="13409"/>
        <w:rPr>
          <w:rStyle w:val="C22"/>
          <w:rtl w:val="0"/>
        </w:rPr>
      </w:pPr>
      <w:r>
        <w:rPr>
          <w:rStyle w:val="C22"/>
          <w:rtl w:val="0"/>
        </w:rPr>
        <w:t>Praktické předvedení</w:t>
      </w:r>
    </w:p>
    <w:p>
      <w:pPr>
        <w:pStyle w:val="P12"/>
        <w:framePr w:w="6710" w:h="607" w:hRule="exact" w:wrap="none" w:vAnchor="page" w:hAnchor="margin" w:x="45" w:y="14185"/>
        <w:rPr>
          <w:rStyle w:val="C3"/>
          <w:rtl w:val="0"/>
        </w:rPr>
      </w:pPr>
    </w:p>
    <w:p>
      <w:pPr>
        <w:pStyle w:val="P13"/>
        <w:framePr w:w="6658" w:h="480" w:hRule="exact" w:wrap="none" w:vAnchor="page" w:hAnchor="margin" w:x="71" w:y="14241"/>
        <w:rPr>
          <w:rStyle w:val="C11"/>
          <w:rtl w:val="0"/>
        </w:rPr>
      </w:pPr>
      <w:r>
        <w:rPr>
          <w:rStyle w:val="C11"/>
          <w:rtl w:val="0"/>
        </w:rPr>
        <w:t>c) Načrtnout základní pohledy (2D i 3D) a kótování na předloženém tělese/díle</w:t>
      </w:r>
    </w:p>
    <w:p>
      <w:pPr>
        <w:pStyle w:val="P28"/>
        <w:framePr w:w="3921" w:h="607" w:hRule="exact" w:wrap="none" w:vAnchor="page" w:hAnchor="margin" w:x="6800" w:y="14185"/>
        <w:rPr>
          <w:rStyle w:val="C3"/>
          <w:rtl w:val="0"/>
        </w:rPr>
      </w:pPr>
    </w:p>
    <w:p>
      <w:pPr>
        <w:pStyle w:val="P29"/>
        <w:framePr w:w="3839" w:h="480" w:hRule="exact" w:wrap="none" w:vAnchor="page" w:hAnchor="margin" w:x="6856" w:y="14241"/>
        <w:rPr>
          <w:rStyle w:val="C21"/>
          <w:rtl w:val="0"/>
        </w:rPr>
      </w:pPr>
      <w:r>
        <w:rPr>
          <w:rStyle w:val="C21"/>
          <w:rtl w:val="0"/>
        </w:rPr>
        <w:t>Praktické předvedení</w:t>
      </w:r>
    </w:p>
    <w:p>
      <w:pPr>
        <w:pStyle w:val="P32"/>
        <w:framePr w:w="10710" w:h="248" w:hRule="exact" w:wrap="none" w:vAnchor="page" w:hAnchor="margin" w:x="28" w:y="149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evidence elektrických a neelektrických veličin a parametrů podle kontrolního protokolu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vhodné měřicí prostředky pro určení hodnot požadovaných veličin (napětí, proud, výkon, odpor) na předloženém elektrickém zapojení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měřicí prostředky pro změření požadovaných rozměrů předloženého objektu s ohledem na měřené rozměry/hodnoty a zadané tolerance/odchylky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Ověřit správnou funkci použitého měřidla na referenčním vzorku definované hodnoty (měřidla elektrických i neelektrických veličin) a definovat rozdíl mezi pojmy kalibrace a ověření měřidla</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Změřit multimetrem, osciloskopem a měřidly momentu zadané elektrické a mechanické veličiny a posuvkou a mikrometrem změřit zadané rozměry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funkčnost elektrotechnických součástí a zařízení dle stanovených technologických a kontrolních postupů a uživatelských manuálů</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Evidovat naměřené/zjištěné hodnoty do připraveného protokolu</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Vyhodnocení naměřených veličin a vyhotovení záznamu</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Vyhodnotit naměřené/zjištěné hodnoty s ohledem na požadované odchylky/tolerance</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Převést jednotky u vybraných veličin (např. mV na kV, mm na µm)</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Identifikovat závadu (příčina a možné následky) na základě předchozích zjištění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Navrhnout nápravné opatření pro odstranění závady</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e) Zpracovat hlášení o nekvalitě výrobku na základě zjištěných dat, které musí obsahovat analýzu, určení příčiny nekvality výrobku a navržená opatření</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Praktické předvedení a 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3"/>
        <w:framePr w:w="10710" w:h="340" w:hRule="exact" w:wrap="none" w:vAnchor="page" w:hAnchor="margin" w:x="28" w:y="11315"/>
        <w:rPr>
          <w:rStyle w:val="C18"/>
          <w:rtl w:val="0"/>
        </w:rPr>
      </w:pPr>
      <w:r>
        <w:rPr>
          <w:rStyle w:val="C18"/>
          <w:rtl w:val="0"/>
        </w:rPr>
        <w:t>Zpracování dat v tabulkovém procesoru</w:t>
      </w:r>
    </w:p>
    <w:p>
      <w:pPr>
        <w:pStyle w:val="P24"/>
        <w:framePr w:w="6713" w:h="376" w:hRule="exact" w:wrap="none" w:vAnchor="page" w:hAnchor="margin" w:x="45" w:y="11755"/>
        <w:rPr>
          <w:rStyle w:val="C3"/>
          <w:rtl w:val="0"/>
        </w:rPr>
      </w:pPr>
    </w:p>
    <w:p>
      <w:pPr>
        <w:pStyle w:val="P25"/>
        <w:framePr w:w="6661" w:h="249" w:hRule="exact" w:wrap="none" w:vAnchor="page" w:hAnchor="margin" w:x="71" w:y="11826"/>
        <w:rPr>
          <w:rStyle w:val="C19"/>
          <w:rtl w:val="0"/>
        </w:rPr>
      </w:pPr>
      <w:r>
        <w:rPr>
          <w:rStyle w:val="C19"/>
          <w:rtl w:val="0"/>
        </w:rPr>
        <w:t>Kritéria hodnocení</w:t>
      </w:r>
    </w:p>
    <w:p>
      <w:pPr>
        <w:pStyle w:val="P26"/>
        <w:framePr w:w="3918" w:h="376" w:hRule="exact" w:wrap="none" w:vAnchor="page" w:hAnchor="margin" w:x="6803" w:y="11755"/>
        <w:rPr>
          <w:rStyle w:val="C3"/>
          <w:rtl w:val="0"/>
        </w:rPr>
      </w:pPr>
    </w:p>
    <w:p>
      <w:pPr>
        <w:pStyle w:val="P27"/>
        <w:framePr w:w="3836" w:h="249" w:hRule="exact" w:wrap="none" w:vAnchor="page" w:hAnchor="margin" w:x="6859" w:y="11826"/>
        <w:rPr>
          <w:rStyle w:val="C20"/>
          <w:rtl w:val="0"/>
        </w:rPr>
      </w:pPr>
      <w:r>
        <w:rPr>
          <w:rStyle w:val="C20"/>
          <w:rtl w:val="0"/>
        </w:rPr>
        <w:t>Způsoby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a) Seřadit a filtrovat položky v připraveném souboru v tabulkovém procesoru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w:t>
      </w:r>
    </w:p>
    <w:p>
      <w:pPr>
        <w:pStyle w:val="P16"/>
        <w:framePr w:w="6710" w:h="831" w:hRule="exact" w:wrap="none" w:vAnchor="page" w:hAnchor="margin" w:x="45" w:y="12507"/>
        <w:rPr>
          <w:rStyle w:val="C3"/>
          <w:rtl w:val="0"/>
        </w:rPr>
      </w:pPr>
    </w:p>
    <w:p>
      <w:pPr>
        <w:pStyle w:val="P17"/>
        <w:framePr w:w="6658" w:h="704" w:hRule="exact" w:wrap="none" w:vAnchor="page" w:hAnchor="margin" w:x="71" w:y="12563"/>
        <w:rPr>
          <w:rStyle w:val="C13"/>
          <w:rtl w:val="0"/>
        </w:rPr>
      </w:pPr>
      <w:r>
        <w:rPr>
          <w:rStyle w:val="C13"/>
          <w:rtl w:val="0"/>
        </w:rPr>
        <w:t>b) Provést matematické operace suma hodnot, střední hodnota, určení maxima a minima s barevným odlišením a vynést hodnoty do grafu pro jejich porovnání se střední hodnotou</w:t>
      </w:r>
    </w:p>
    <w:p>
      <w:pPr>
        <w:pStyle w:val="P30"/>
        <w:framePr w:w="3921" w:h="831" w:hRule="exact" w:wrap="none" w:vAnchor="page" w:hAnchor="margin" w:x="6800" w:y="12507"/>
        <w:rPr>
          <w:rStyle w:val="C3"/>
          <w:rtl w:val="0"/>
        </w:rPr>
      </w:pPr>
    </w:p>
    <w:p>
      <w:pPr>
        <w:pStyle w:val="P31"/>
        <w:framePr w:w="3839" w:h="704" w:hRule="exact" w:wrap="none" w:vAnchor="page" w:hAnchor="margin" w:x="6856" w:y="12563"/>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Uložit zpracovávaný soubor a poslat jej na určenou emailovou adresu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http://katalog.nsp.cz/karta_p.aspx?id_jp=126).</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osvědčení o získání odborné způsobilosti minimálně dle § 5 vyhlášky 50/1978 Sb., ve znění pozdějších předpisů.</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30 příkladů pro ověření kompetence Základní pojmy a vztahy v elektrotechnice a 15 příkladů pro ověření kompetence Bezpečnost při obsluze a práci na elektrických zařízeních.</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během měření elektrických veličin došlo k naměření veličiny mimo požadovaný rozsah.</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a minimálně 5 let odborné praxe na pozici kontroly kvality v oblasti elektrotechniky nebo ve funkci učitele odborných předmětů v oblasti elektrotechniky a osvědčení o získání odborné způsobilosti minimálně dle § 5 vyhlášky č. 50/1978 Sb., ve znění pozdějších předpisů.</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které musí mít autorizovaná osoba k dispozici:</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ověření teoretických znalostí a praktickou zkoušku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písemné ověření kritérií, papíry na poznámky, psací potřeby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norma (např. ČSN 33 2000-1 ed. 2 Elektrické instalace nízkého napětí - Část 1: Základní hlediska, stanovení základních charakteristik, definice; ČSN EN 50110-1 ed. 2 Obsluha a práce na elektrických zařízeních; ČSN EN 61082 – 1 až 6 Zhotovování dokumentů používaných v elektrotechnice)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šablony/tabulky (kontrolní protokol) s popsanými jednotlivými kroky kontroly pro vyplnění požadovaných výstupů měření, včetně požadovaných tolerancí, prostoru pro vyhodnocení a hlášení o nekvalitě</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elektroschema a výkresová dokumentace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•Připravené příklady druhů činností na elektrických zařízeních (dle pokynů, pod dohledem, pod dozorem, na zařízení bez napětí, pod napětím a v blízkosti částí pod napětím)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•Připravený díl pro zpracování jeho zobrazení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i nevhodná měřicí technika pro měření jednotlivých veličin (multimetr, osciloskop, posuvné měřidlo, mikrometr, momentový klíč, šroubovák)</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•Značené referenční vzorky pro kontrolu měřidel, kalibrovaná i nekalibrovaná měřicí technika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zařízení včetně uživatelského manuálu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úlohy včetně technologických a kontrolních postupů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s daty pro odzkoušení znalosti práce s tabulkovým procesorem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kontroly kvality, 30.9.2026 8:34:49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48A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3D85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47440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