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FDA2B" Type="http://schemas.openxmlformats.org/officeDocument/2006/relationships/officeDocument" Target="/word/document.xml" /><Relationship Id="coreR74AFDA2B" Type="http://schemas.openxmlformats.org/package/2006/relationships/metadata/core-properties" Target="/docProps/core.xml" /><Relationship Id="customR74AFDA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realizací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98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7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2"/>
        <w:rPr>
          <w:rStyle w:val="C11"/>
          <w:rtl w:val="0"/>
        </w:rPr>
      </w:pPr>
      <w:r>
        <w:rPr>
          <w:rStyle w:val="C11"/>
          <w:rtl w:val="0"/>
        </w:rPr>
        <w:t xml:space="preserve">a) Popsat knihovní procesy související s evidencí knihy v knihovně (objednávka, akvizice, adjustace,  katalogizace, evidence jednotky, odpis)</w:t>
      </w:r>
    </w:p>
    <w:p>
      <w:pPr>
        <w:pStyle w:val="P28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0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s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Komunikace s uživatelem s rizikem v chování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Základní katalogizace dle standardu MARC21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3"/>
        <w:rPr>
          <w:rStyle w:val="C13"/>
          <w:rtl w:val="0"/>
        </w:rPr>
      </w:pPr>
      <w:r>
        <w:rPr>
          <w:rStyle w:val="C13"/>
          <w:rtl w:val="0"/>
        </w:rPr>
        <w:t>b) Vyhledat a převzít autoritní podobu 2 jmen autorů a korporací dvou českých monografií na základě Databáze národních autorit</w:t>
      </w:r>
    </w:p>
    <w:p>
      <w:pPr>
        <w:pStyle w:val="P30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0"/>
        <w:rPr>
          <w:rStyle w:val="C11"/>
          <w:rtl w:val="0"/>
        </w:rPr>
      </w:pPr>
      <w:r>
        <w:rPr>
          <w:rStyle w:val="C11"/>
          <w:rtl w:val="0"/>
        </w:rPr>
        <w:t>c) Přiřadit standardizované věcné formální deskriptory pěti druhům dokumentů vydávaných v České republice v posledních pěti letech s ověřením v Databázi národních autorit Národní knihovny České republiky</w:t>
      </w:r>
    </w:p>
    <w:p>
      <w:pPr>
        <w:pStyle w:val="P28"/>
        <w:framePr w:w="3921" w:h="831" w:hRule="exact" w:wrap="none" w:vAnchor="page" w:hAnchor="margin" w:x="6800" w:y="99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1"/>
        <w:rPr>
          <w:rStyle w:val="C18"/>
          <w:rtl w:val="0"/>
        </w:rPr>
      </w:pPr>
      <w:r>
        <w:rPr>
          <w:rStyle w:val="C18"/>
          <w:rtl w:val="0"/>
        </w:rPr>
        <w:t>Orientace v procesech revize knihovního fondu</w:t>
      </w:r>
    </w:p>
    <w:p>
      <w:pPr>
        <w:pStyle w:val="P24"/>
        <w:framePr w:w="6713" w:h="376" w:hRule="exact" w:wrap="none" w:vAnchor="page" w:hAnchor="margin" w:x="45" w:y="123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2"/>
        <w:rPr>
          <w:rStyle w:val="C11"/>
          <w:rtl w:val="0"/>
        </w:rPr>
      </w:pPr>
      <w:r>
        <w:rPr>
          <w:rStyle w:val="C11"/>
          <w:rtl w:val="0"/>
        </w:rPr>
        <w:t>a) Orientovat se v právních předpisech vztahujících se k revizi knihovních fondů</w:t>
      </w:r>
    </w:p>
    <w:p>
      <w:pPr>
        <w:pStyle w:val="P28"/>
        <w:framePr w:w="3921" w:h="607" w:hRule="exact" w:wrap="none" w:vAnchor="page" w:hAnchor="margin" w:x="6800" w:y="127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3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99"/>
        <w:rPr>
          <w:rStyle w:val="C13"/>
          <w:rtl w:val="0"/>
        </w:rPr>
      </w:pPr>
      <w:r>
        <w:rPr>
          <w:rStyle w:val="C13"/>
          <w:rtl w:val="0"/>
        </w:rPr>
        <w:t xml:space="preserve">b) Popsat základní procesy související s revizí knihovních fondů v knihovnách s </w:t>
        <w:br w:type="textWrapping"/>
        <w:t>lokální nebo regionální působností</w:t>
      </w:r>
    </w:p>
    <w:p>
      <w:pPr>
        <w:pStyle w:val="P30"/>
        <w:framePr w:w="3921" w:h="831" w:hRule="exact" w:wrap="none" w:vAnchor="page" w:hAnchor="margin" w:x="6800" w:y="133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0"/>
        <w:rPr>
          <w:rStyle w:val="C11"/>
          <w:rtl w:val="0"/>
        </w:rPr>
      </w:pPr>
      <w:r>
        <w:rPr>
          <w:rStyle w:val="C11"/>
          <w:rtl w:val="0"/>
        </w:rPr>
        <w:t>c) Popsat, jak knihovna plní nabídkovou povinnost</w:t>
      </w:r>
    </w:p>
    <w:p>
      <w:pPr>
        <w:pStyle w:val="P28"/>
        <w:framePr w:w="3921" w:h="376" w:hRule="exact" w:wrap="none" w:vAnchor="page" w:hAnchor="margin" w:x="6800" w:y="141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d) Vyjmenovat důvody pro vyřazení knihovních jednotek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Pořádání knihovního fondu, aktualizace, ochrana a péče o něj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třídění a předřazení dokumentů pro jejich založení do regálu podle stanoveného systému třídění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pravidla ochrany a preventivní péče o knihovní fond a pomůcky fyzické ochrany knihovního fondu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způsob opravy u mírně poškozeného dokumentu a zabalit knihu do ochranného obalu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pravidla a postup aktualizace knihovního fondu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558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662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296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59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769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969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10603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796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012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627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006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884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542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648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636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5827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585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132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7934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134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9816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0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1552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154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154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62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62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285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55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55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5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5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55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55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55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55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55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55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378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3786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3786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378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37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3786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37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01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01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01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01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0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01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0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01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48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48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48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48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48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05" w:h="230" w:hRule="exact" w:wrap="none" w:vAnchor="page" w:hAnchor="margin" w:x="7492" w:y="448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6" w:h="230" w:hRule="exact" w:wrap="none" w:vAnchor="page" w:hAnchor="margin" w:x="8640" w:y="448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9508" w:y="4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0056" w:y="4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1809" w:y="47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188" w:y="4717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110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393" w:y="471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3998" w:y="47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4622" w:y="4717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5481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65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812" w:y="47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6556" w:y="47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238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073" w:y="4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899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153" w:y="47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9700" w:y="471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753" w:y="494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156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723" w:y="494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2678" w:y="494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3744" w:y="494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4876" w:y="494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1013" w:h="230" w:hRule="exact" w:wrap="none" w:vAnchor="page" w:hAnchor="margin" w:x="5654" w:y="4948"/>
        <w:rPr>
          <w:rStyle w:val="C27"/>
          <w:rtl w:val="0"/>
        </w:rPr>
      </w:pPr>
      <w:r>
        <w:rPr>
          <w:rStyle w:val="C27"/>
          <w:rtl w:val="0"/>
        </w:rPr>
        <w:t>institucemi.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418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418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41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41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4574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5721" w:y="5418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6878" w:y="5418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7416" w:y="541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164" w:y="541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8577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750" w:y="5418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9441" w:y="5418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888" w:y="564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1512" w:y="564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1848" w:y="564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2750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08" w:y="56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3734" w:y="56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401" w:y="564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79" w:y="56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462" w:y="564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6307" w:y="564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7075" w:y="564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7680" w:y="564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8548" w:y="56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8817" w:y="564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037" w:h="230" w:hRule="exact" w:wrap="none" w:vAnchor="page" w:hAnchor="margin" w:x="9408" w:y="5649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38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456" w:y="58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1224" w:y="587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2025" w:y="587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462" w:y="587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3484" w:y="587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4185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4531" w:y="58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841" w:y="587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6499" w:y="58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7454" w:y="58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8491" w:y="5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707" w:y="587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364" w:y="587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1065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224" w:y="610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1982" w:y="6109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2793" w:y="610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58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58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5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58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5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5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5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5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5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5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58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58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68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681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68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681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3499" w:y="681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71" w:h="230" w:hRule="exact" w:wrap="none" w:vAnchor="page" w:hAnchor="margin" w:x="4646" w:y="6810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5760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6691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849" w:y="6810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7761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107" w:y="68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9417" w:y="6810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864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310" w:y="704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044" w:y="704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091" w:y="70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264" w:y="704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3710" w:y="704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137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016" w:y="704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052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667" w:y="704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51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51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5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51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5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51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51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51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51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51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798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798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798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191" w:h="230" w:hRule="exact" w:wrap="none" w:vAnchor="page" w:hAnchor="margin" w:x="3283" w:y="7981"/>
        <w:rPr>
          <w:rStyle w:val="C26"/>
          <w:rtl w:val="0"/>
        </w:rPr>
      </w:pPr>
      <w:r>
        <w:rPr>
          <w:rStyle w:val="C26"/>
          <w:rtl w:val="0"/>
        </w:rPr>
        <w:t>kompetencí: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4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4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4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45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45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4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45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45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4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682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6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68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6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6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68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6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682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68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6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68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891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891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89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891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89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891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89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891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891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89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891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891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38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3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38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38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38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38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6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491" w:y="963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2784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508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8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313" w:y="96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72" w:y="963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7017" w:y="963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74" w:y="963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241" w:y="96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400" w:y="963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244" w:y="963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986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986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98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98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98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986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9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986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98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986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986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0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0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09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0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0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09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0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09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09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3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3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3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3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34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34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34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34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3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34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34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34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3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57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57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57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5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57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57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57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5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573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080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080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080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080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080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080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080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0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08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08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080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080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03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03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03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03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0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03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03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034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034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034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0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0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26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26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26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26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26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26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26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73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73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73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73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7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73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73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6283" w:y="1173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73" w:h="230" w:hRule="exact" w:wrap="none" w:vAnchor="page" w:hAnchor="margin" w:x="6796" w:y="117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19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1970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197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1970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19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197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1970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684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82" w:h="230" w:hRule="exact" w:wrap="none" w:vAnchor="page" w:hAnchor="margin" w:x="8284" w:y="119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09" w:y="11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3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1300" w:y="122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1473" w:y="1220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2044" w:y="1220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3144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13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238" w:y="12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896" w:y="122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131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856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56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660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8328" w:y="1220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9494" w:y="1220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864" w:y="1243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1641" w:y="1243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2976" w:y="124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34" w:y="1243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657" w:y="124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161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07" w:y="1243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030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5808" w:y="1243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6576" w:y="1243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9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901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9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9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901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901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901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313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336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336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3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3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336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336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336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336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3367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33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336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336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33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336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3597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3597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35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3597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3597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3597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359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359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35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359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359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3597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3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3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3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833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833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40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08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40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43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33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33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33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33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43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33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45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5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58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4581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458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45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58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8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83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83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83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831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83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8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831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50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506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50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50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50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5066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5066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5066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50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5066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5066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5066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5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3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3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53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53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53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530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5301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53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53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53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530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530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5301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5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5532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55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55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553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553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5532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5532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553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55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5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55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553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55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2154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2154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262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262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262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262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262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9"/>
        <w:framePr w:w="375" w:h="245" w:hRule="exact" w:wrap="none" w:vAnchor="page" w:hAnchor="margin" w:x="28" w:y="28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87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87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87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87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87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87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87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31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33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33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3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3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33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335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3354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335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335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335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335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35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358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358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358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3585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358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358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35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3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35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35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3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35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4285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4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02" w:h="230" w:hRule="exact" w:wrap="none" w:vAnchor="page" w:hAnchor="margin" w:x="1444" w:y="4285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292" w:h="230" w:hRule="exact" w:wrap="none" w:vAnchor="page" w:hAnchor="margin" w:x="2289" w:y="4285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9"/>
        <w:framePr w:w="375" w:h="245" w:hRule="exact" w:wrap="none" w:vAnchor="page" w:hAnchor="margin" w:x="28" w:y="45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48" w:y="45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483" w:y="45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1987" w:y="453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2976" w:y="4535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988" w:y="4535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5212" w:y="4535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7636" w:y="45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57" w:h="230" w:hRule="exact" w:wrap="none" w:vAnchor="page" w:hAnchor="margin" w:x="8548" w:y="4535"/>
        <w:rPr>
          <w:rStyle w:val="C27"/>
          <w:rtl w:val="0"/>
        </w:rPr>
      </w:pPr>
      <w:r>
        <w:rPr>
          <w:rStyle w:val="C27"/>
          <w:rtl w:val="0"/>
        </w:rPr>
        <w:t>v rozhovoru</w:t>
      </w:r>
    </w:p>
    <w:p>
      <w:pPr>
        <w:pStyle w:val="P38"/>
        <w:framePr w:w="112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s uživatelem</w:t>
      </w:r>
    </w:p>
    <w:p>
      <w:pPr>
        <w:pStyle w:val="P38"/>
        <w:framePr w:w="505" w:h="230" w:hRule="exact" w:wrap="none" w:vAnchor="page" w:hAnchor="margin" w:x="1555" w:y="4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2102" w:y="476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3201" w:y="47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859" w:y="47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059" w:y="476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5707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009" w:y="4765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065" w:y="4765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7747" w:y="47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8452" w:y="476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8779" w:y="476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9614" w:y="476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588" w:y="499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2246" w:y="499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2784" w:y="4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3840" w:y="499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4521" w:y="4996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22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 je</w:t>
      </w:r>
    </w:p>
    <w:p>
      <w:pPr>
        <w:pStyle w:val="P38"/>
        <w:framePr w:w="927" w:h="230" w:hRule="exact" w:wrap="none" w:vAnchor="page" w:hAnchor="margin" w:x="5736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5" w:y="49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6878" w:y="499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26" w:h="230" w:hRule="exact" w:wrap="none" w:vAnchor="page" w:hAnchor="margin" w:x="28" w:y="546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01" w:h="230" w:hRule="exact" w:wrap="none" w:vAnchor="page" w:hAnchor="margin" w:x="897" w:y="5466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303" w:h="230" w:hRule="exact" w:wrap="none" w:vAnchor="page" w:hAnchor="margin" w:x="2140" w:y="5466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980" w:h="230" w:hRule="exact" w:wrap="none" w:vAnchor="page" w:hAnchor="margin" w:x="2486" w:y="5466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7"/>
        <w:framePr w:w="836" w:h="230" w:hRule="exact" w:wrap="none" w:vAnchor="page" w:hAnchor="margin" w:x="3508" w:y="5466"/>
        <w:rPr>
          <w:rStyle w:val="C26"/>
          <w:rtl w:val="0"/>
        </w:rPr>
      </w:pPr>
      <w:r>
        <w:rPr>
          <w:rStyle w:val="C26"/>
          <w:rtl w:val="0"/>
        </w:rPr>
        <w:t>MARC21</w:t>
      </w:r>
    </w:p>
    <w:p>
      <w:pPr>
        <w:pStyle w:val="P39"/>
        <w:framePr w:w="375" w:h="245" w:hRule="exact" w:wrap="none" w:vAnchor="page" w:hAnchor="margin" w:x="28" w:y="5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7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7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7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57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71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571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571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5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5716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571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594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59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594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59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594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594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5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594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59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59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594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5946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5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5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617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61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071" w:h="230" w:hRule="exact" w:wrap="none" w:vAnchor="page" w:hAnchor="margin" w:x="3062" w:y="61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903" w:h="230" w:hRule="exact" w:wrap="none" w:vAnchor="page" w:hAnchor="margin" w:x="4176" w:y="617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5121" w:y="617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667" w:y="617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7180" w:y="617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929" w:y="617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832" w:y="6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336" w:y="617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10147" w:y="61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640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640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6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6407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640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6407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640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6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640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640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640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6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640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6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6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6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663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663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663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6637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6637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6637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6637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663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6637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6637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6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686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686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686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68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686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686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686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686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6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686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686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686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686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686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6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6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68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6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7098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709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70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709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709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709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7098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709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7098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7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7098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7098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70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732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732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7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7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732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7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73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732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732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732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73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7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755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75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75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755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755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755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7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755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755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755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755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75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75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755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755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7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8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78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78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78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7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78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780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780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7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7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7809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7809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780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8039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8039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8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80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8039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80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80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803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803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8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8039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8039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80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8039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803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8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8039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80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826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826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82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826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826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82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826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826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8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82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82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82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82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8500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850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8500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8500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8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850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85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850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850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850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8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87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87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873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87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873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87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873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8730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87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87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87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8730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8730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8730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896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8961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8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89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8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89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8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89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896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2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2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2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92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366" w:y="92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66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171" w:y="921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896" w:y="9210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92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46" w:y="921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72" w:y="9210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75" w:y="92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699" w:y="9210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0" w:y="9210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66" w:y="92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94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94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944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9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9441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944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9441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9441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9441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9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944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944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9441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9441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9441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9441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9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9671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9671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967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9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967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9671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96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9671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9671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967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96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967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96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967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967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967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990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9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99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99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990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990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990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990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990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990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9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990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990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990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990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10132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10132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10132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101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1013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1013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10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1013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10132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9" w:h="230" w:hRule="exact" w:wrap="none" w:vAnchor="page" w:hAnchor="margin" w:x="28" w:y="10602"/>
        <w:rPr>
          <w:rStyle w:val="C26"/>
          <w:rtl w:val="0"/>
        </w:rPr>
      </w:pPr>
      <w:r>
        <w:rPr>
          <w:rStyle w:val="C26"/>
          <w:rtl w:val="0"/>
        </w:rPr>
        <w:t>Pořádání</w:t>
      </w:r>
    </w:p>
    <w:p>
      <w:pPr>
        <w:pStyle w:val="P37"/>
        <w:framePr w:w="1081" w:h="230" w:hRule="exact" w:wrap="none" w:vAnchor="page" w:hAnchor="margin" w:x="940" w:y="10602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625" w:h="230" w:hRule="exact" w:wrap="none" w:vAnchor="page" w:hAnchor="margin" w:x="2064" w:y="10602"/>
        <w:rPr>
          <w:rStyle w:val="C26"/>
          <w:rtl w:val="0"/>
        </w:rPr>
      </w:pPr>
      <w:r>
        <w:rPr>
          <w:rStyle w:val="C26"/>
          <w:rtl w:val="0"/>
        </w:rPr>
        <w:t>fondu,</w:t>
      </w:r>
    </w:p>
    <w:p>
      <w:pPr>
        <w:pStyle w:val="P37"/>
        <w:framePr w:w="1133" w:h="230" w:hRule="exact" w:wrap="none" w:vAnchor="page" w:hAnchor="margin" w:x="2731" w:y="10602"/>
        <w:rPr>
          <w:rStyle w:val="C26"/>
          <w:rtl w:val="0"/>
        </w:rPr>
      </w:pPr>
      <w:r>
        <w:rPr>
          <w:rStyle w:val="C26"/>
          <w:rtl w:val="0"/>
        </w:rPr>
        <w:t>aktualizace,</w:t>
      </w:r>
    </w:p>
    <w:p>
      <w:pPr>
        <w:pStyle w:val="P37"/>
        <w:framePr w:w="793" w:h="230" w:hRule="exact" w:wrap="none" w:vAnchor="page" w:hAnchor="margin" w:x="3907" w:y="10602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30" w:h="230" w:hRule="exact" w:wrap="none" w:vAnchor="page" w:hAnchor="margin" w:x="4742" w:y="106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4915" w:y="1060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5428" w:y="1060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611" w:y="10602"/>
        <w:rPr>
          <w:rStyle w:val="C26"/>
          <w:rtl w:val="0"/>
        </w:rPr>
      </w:pPr>
      <w:r>
        <w:rPr>
          <w:rStyle w:val="C26"/>
          <w:rtl w:val="0"/>
        </w:rPr>
        <w:t>něj</w:t>
      </w:r>
    </w:p>
    <w:p>
      <w:pPr>
        <w:pStyle w:val="P39"/>
        <w:framePr w:w="375" w:h="245" w:hRule="exact" w:wrap="none" w:vAnchor="page" w:hAnchor="margin" w:x="28" w:y="108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0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08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0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08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08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5188" w:y="108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23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0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753" w:y="1085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454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112" w:y="108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48" w:h="230" w:hRule="exact" w:wrap="none" w:vAnchor="page" w:hAnchor="margin" w:x="8347" w:y="10852"/>
        <w:rPr>
          <w:rStyle w:val="C27"/>
          <w:rtl w:val="0"/>
        </w:rPr>
      </w:pPr>
      <w:r>
        <w:rPr>
          <w:rStyle w:val="C27"/>
          <w:rtl w:val="0"/>
        </w:rPr>
        <w:t>knihu,</w:t>
      </w:r>
    </w:p>
    <w:p>
      <w:pPr>
        <w:pStyle w:val="P38"/>
        <w:framePr w:w="725" w:h="230" w:hRule="exact" w:wrap="none" w:vAnchor="page" w:hAnchor="margin" w:x="8937" w:y="1085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970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878" w:y="1085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82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116" w:h="230" w:hRule="exact" w:wrap="none" w:vAnchor="page" w:hAnchor="margin" w:x="1257" w:y="110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16" w:y="11082"/>
        <w:rPr>
          <w:rStyle w:val="C27"/>
          <w:rtl w:val="0"/>
        </w:rPr>
      </w:pPr>
      <w:r>
        <w:rPr>
          <w:rStyle w:val="C27"/>
          <w:rtl w:val="0"/>
        </w:rPr>
        <w:t>zabalení</w:t>
      </w:r>
    </w:p>
    <w:p>
      <w:pPr>
        <w:pStyle w:val="P38"/>
        <w:framePr w:w="481" w:h="230" w:hRule="exact" w:wrap="none" w:vAnchor="page" w:hAnchor="margin" w:x="2227" w:y="11082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241" w:h="230" w:hRule="exact" w:wrap="none" w:vAnchor="page" w:hAnchor="margin" w:x="2750" w:y="1108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62" w:h="230" w:hRule="exact" w:wrap="none" w:vAnchor="page" w:hAnchor="margin" w:x="3033" w:y="11082"/>
        <w:rPr>
          <w:rStyle w:val="C27"/>
          <w:rtl w:val="0"/>
        </w:rPr>
      </w:pPr>
      <w:r>
        <w:rPr>
          <w:rStyle w:val="C27"/>
          <w:rtl w:val="0"/>
        </w:rPr>
        <w:t>obalu.</w:t>
      </w:r>
    </w:p>
    <w:p>
      <w:pPr>
        <w:pStyle w:val="P38"/>
        <w:framePr w:w="73" w:h="230" w:hRule="exact" w:wrap="none" w:vAnchor="page" w:hAnchor="margin" w:x="28" w:y="11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5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5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5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5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5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5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5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5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5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5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5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7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7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7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7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7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7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7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7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7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7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2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2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2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2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2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2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2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2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2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2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2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2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4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6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 formátu MARC21 pro pokračující dílo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a pomůcky potřebné k zabalení knihy (folie, nůžky, lepicí páska).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autorizovaná osoba.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4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3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28.5.2026 0:02:34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EB4B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407C1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65A86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7B63D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