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DF9FA8" Type="http://schemas.openxmlformats.org/officeDocument/2006/relationships/officeDocument" Target="/word/document.xml" /><Relationship Id="coreR24DF9FA8" Type="http://schemas.openxmlformats.org/package/2006/relationships/metadata/core-properties" Target="/docProps/core.xml" /><Relationship Id="customR24DF9F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školkař (kód: 41-065-M)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školkař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výroby krytokořenného sadebního materiálu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bezpečnostních předpisů a pracovních postupů v školkařské činnosti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Organizace sběru semen a plodů lesních dřevin, získávání osiva lesních dřevin a jeho ošetřování, ukládání, macerace, stratifikace a skladování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Organizace zavlažování v lesních školkách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Organizace činností v lesních školkách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Organizace setí, školkování, péče o semenáčky a sazenice, jejich ošetřování, vyzvedávání sazenic v lesních školkách, expedice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školkař, 20.10.2026 8:33:46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"Organizace sběru semen a plodů lesních dřevin, získávání osiva lesních dřevin a jeho ošetřování, ukládání, macerace, stratifikace a skladování" v kritériu a) budou předmětem poznávání následující dřeviny: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vejmutovka, modřín, tis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akát, bříza, jeřáb, ořešák, třešeň, jabloň, hrušeň, lípa, olše, topol, vrba, jírovec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určuje všechny výše uvedené lesnicky důležité dřeviny a musí správně určit minimálně 80 % taxonů.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"Organizace setí, školkování, péče o semenáčky a sazenice, jejich ošetřování, vyzvedávání sazenic v lesních školkách, expedice" v kritériu a) budou předmětem poznávání následující dřeviny: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vejmutovka, modřín, tis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akát, bříza, jeřáb, ořešák, třešeň, jabloň, hrušeň, lípa, olše, topol, vrba, jírovec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určuje všechny výše uvedené lesnicky důležité dřeviny a musí správně určit minimálně 80 % taxonů.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školkař, 20.10.2026 8:33:46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školkař, 20.10.2026 8:33:46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