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AA66642" Type="http://schemas.openxmlformats.org/officeDocument/2006/relationships/officeDocument" Target="/word/document.xml" /><Relationship Id="coreR7AA66642" Type="http://schemas.openxmlformats.org/package/2006/relationships/metadata/core-properties" Target="/docProps/core.xml" /><Relationship Id="customR7AA66642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Dezinfektor/dezinfektorka ve službách (kód: 69-029-H)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Osobní a provozní služby (kód: 69)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Dezinfektor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etiketách dezinfekčních přípravků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Vymezení dezinfikovaného prostoru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Volba vhodné techniky a technologického postupu mechanické očisty prostorů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Výběr vhodného čisticího prostředku pro daný účel mechanického čištění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Volba techniky a technologického postupu pro provedení dezinfekce v objektu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Výběr vhodného dezinfekčního prostředku pro daný účel požadované dezinfekce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Dezinfekce otřením, posypem, ponořením, aplikací postřiku, aerosolu nebo pěny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Dezinfekce ploch podle sanitačních plánů a čištění dle postupů v systému kritických bodů HACCP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Provádění dezinfekce v potravinářských provozech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00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62"/>
        <w:rPr>
          <w:rStyle w:val="C13"/>
          <w:rtl w:val="0"/>
        </w:rPr>
      </w:pPr>
      <w:r>
        <w:rPr>
          <w:rStyle w:val="C13"/>
          <w:rtl w:val="0"/>
        </w:rPr>
        <w:t>Provádění dezinfekce ve zdravotnickém a nemocničním zařízení</w:t>
      </w:r>
    </w:p>
    <w:p>
      <w:pPr>
        <w:pStyle w:val="P18"/>
        <w:framePr w:w="805" w:h="376" w:hRule="exact" w:wrap="none" w:vAnchor="page" w:hAnchor="margin" w:x="9916" w:y="900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6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938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438"/>
        <w:rPr>
          <w:rStyle w:val="C11"/>
          <w:rtl w:val="0"/>
        </w:rPr>
      </w:pPr>
      <w:r>
        <w:rPr>
          <w:rStyle w:val="C11"/>
          <w:rtl w:val="0"/>
        </w:rPr>
        <w:t>Provádění dezinfekce v hospodářských objektech</w:t>
      </w:r>
    </w:p>
    <w:p>
      <w:pPr>
        <w:pStyle w:val="P14"/>
        <w:framePr w:w="805" w:h="376" w:hRule="exact" w:wrap="none" w:vAnchor="page" w:hAnchor="margin" w:x="9916" w:y="938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43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75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814"/>
        <w:rPr>
          <w:rStyle w:val="C13"/>
          <w:rtl w:val="0"/>
        </w:rPr>
      </w:pPr>
      <w:r>
        <w:rPr>
          <w:rStyle w:val="C13"/>
          <w:rtl w:val="0"/>
        </w:rPr>
        <w:t>Obsluha různých druhů konvenčních aplikátorů dezinfekčních přípravků</w:t>
      </w:r>
    </w:p>
    <w:p>
      <w:pPr>
        <w:pStyle w:val="P18"/>
        <w:framePr w:w="805" w:h="376" w:hRule="exact" w:wrap="none" w:vAnchor="page" w:hAnchor="margin" w:x="9916" w:y="975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81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013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0190"/>
        <w:rPr>
          <w:rStyle w:val="C11"/>
          <w:rtl w:val="0"/>
        </w:rPr>
      </w:pPr>
      <w:r>
        <w:rPr>
          <w:rStyle w:val="C11"/>
          <w:rtl w:val="0"/>
        </w:rPr>
        <w:t>Seřizování, ošetřování a údržba různých druhů aplikátorů dezinfekčních přípravků</w:t>
      </w:r>
    </w:p>
    <w:p>
      <w:pPr>
        <w:pStyle w:val="P14"/>
        <w:framePr w:w="805" w:h="376" w:hRule="exact" w:wrap="none" w:vAnchor="page" w:hAnchor="margin" w:x="9916" w:y="1013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019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10737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11078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Dezinfektor/dezinfektorka ve službách, 31.7.2026 15:03:51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1432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1075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1075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 Zdravotní způsobilost pro vykonávání pracovních činností této profesní kvalifikace je vyžadována a prokazuje se lékařským potvrzením (odkaz na povolání v NSP - https://nsp.cz/jednotka-prace/dezinfektor-ve-sluzbach#zdravotni-zpusobilost).</w:t>
      </w:r>
    </w:p>
    <w:p>
      <w:pPr>
        <w:keepNext w:val="0"/>
        <w:keepLines w:val="0"/>
        <w:framePr w:w="10766" w:h="1075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75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Zkouška se skládá ze 3 částí - písemné, ústní a praktické.</w:t>
      </w:r>
    </w:p>
    <w:p>
      <w:pPr>
        <w:keepNext w:val="0"/>
        <w:keepLines w:val="0"/>
        <w:framePr w:w="10766" w:h="1075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Všechna kritéria (celkem 13), která jsou ověřována formou ověřování písemné, jsou realizována formou testu. Test obsahuje výlučně uzavřené otázky.</w:t>
      </w:r>
    </w:p>
    <w:p>
      <w:pPr>
        <w:keepNext w:val="0"/>
        <w:keepLines w:val="0"/>
        <w:framePr w:w="10766" w:h="1075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ústním ověřování se uchazeč verbálně vyjadřuje k zadané otázce či tématu nebo vysvětluje své postupy či obhajuje svá řešení. Hodnotí se správnost tohoto ústního projevu ve vztahu k příslušným kritériím hodnocení.</w:t>
      </w:r>
    </w:p>
    <w:p>
      <w:pPr>
        <w:keepNext w:val="0"/>
        <w:keepLines w:val="0"/>
        <w:framePr w:w="10766" w:h="1075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75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Pravidla pro aplikaci testů jako způsobu ověřování profesních kvalifikací</w:t>
      </w:r>
    </w:p>
    <w:p>
      <w:pPr>
        <w:keepNext w:val="0"/>
        <w:keepLines w:val="0"/>
        <w:framePr w:w="10766" w:h="1075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Soubor otázek pro testy stanovuje autorizovaná osoba podle požadavků hodnoticího standardu. Musí přitom splňovat následující pravidla:</w:t>
      </w:r>
    </w:p>
    <w:p>
      <w:pPr>
        <w:keepNext w:val="0"/>
        <w:keepLines w:val="0"/>
        <w:framePr w:w="10766" w:h="1075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A) Testy pro jednotlivé uchazeče musí být generovány z dostatečně velkého souboru otázek, aby bylo možné vytvářet dostatečné počty různě sestavených testů.</w:t>
      </w:r>
    </w:p>
    <w:p>
      <w:pPr>
        <w:keepNext w:val="0"/>
        <w:keepLines w:val="0"/>
        <w:framePr w:w="10766" w:h="1075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B) Při každé zkoušce musí být ověřeny všechny kompetence kvalifikačního standardu. To znamená, že v případě, kdy se některé kompetence nebo kritéria ověřují pomocí testů, musí být splněny následující podmínky:</w:t>
      </w:r>
    </w:p>
    <w:p>
      <w:pPr>
        <w:keepNext w:val="0"/>
        <w:keepLines w:val="0"/>
        <w:framePr w:w="10766" w:h="1075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B1) Pro celkový soubor otázek, z něhož se generují jednotlivé testy:</w:t>
      </w:r>
    </w:p>
    <w:p>
      <w:pPr>
        <w:keepNext w:val="0"/>
        <w:keepLines w:val="0"/>
        <w:framePr w:w="10766" w:h="1075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 každé kritérium existuje několik otázek.</w:t>
      </w:r>
    </w:p>
    <w:p>
      <w:pPr>
        <w:keepNext w:val="0"/>
        <w:keepLines w:val="0"/>
        <w:framePr w:w="10766" w:h="1075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B2) Pro jednotlivé vygenerované testy:</w:t>
      </w:r>
    </w:p>
    <w:p>
      <w:pPr>
        <w:keepNext w:val="0"/>
        <w:keepLines w:val="0"/>
        <w:framePr w:w="10766" w:h="1075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Každý uchazeč má ve svém testu pro každé kritérium (u něhož je test způsobem ověření a v návaznosti na pokyn o tom, která kritéria je třeba u zkoušky splnit) alespoň jednu otázku.</w:t>
      </w:r>
    </w:p>
    <w:p>
      <w:pPr>
        <w:keepNext w:val="0"/>
        <w:keepLines w:val="0"/>
        <w:framePr w:w="10766" w:h="1075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B3) Pro úspěšné splnění požadavku testu:</w:t>
      </w:r>
    </w:p>
    <w:p>
      <w:pPr>
        <w:keepNext w:val="0"/>
        <w:keepLines w:val="0"/>
        <w:framePr w:w="10766" w:h="1075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Za úspěšné splnění testu se považuje 75 % správně zodpovězených otázek s tím, že pro každé kritérium musí být správně zodpovězeno alespoň 50 % otázek.</w:t>
      </w:r>
    </w:p>
    <w:p>
      <w:pPr>
        <w:keepNext w:val="0"/>
        <w:keepLines w:val="0"/>
        <w:framePr w:w="10766" w:h="1075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75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Test se vztahuje k těmto kompetencím:</w:t>
      </w:r>
    </w:p>
    <w:p>
      <w:pPr>
        <w:keepNext w:val="0"/>
        <w:keepLines w:val="1"/>
        <w:framePr w:w="10766" w:h="10751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•Orientace v etiketách dezinfekčních přípravků </w:t>
      </w:r>
    </w:p>
    <w:p>
      <w:pPr>
        <w:keepNext w:val="0"/>
        <w:keepLines w:val="1"/>
        <w:framePr w:w="10766" w:h="10751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•Vymezení dezinfikovaného prostoru</w:t>
      </w:r>
    </w:p>
    <w:p>
      <w:pPr>
        <w:keepNext w:val="0"/>
        <w:keepLines w:val="1"/>
        <w:framePr w:w="10766" w:h="10751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•Volba vhodné techniky a technologického postupu mechanické očisty prostorů</w:t>
      </w:r>
    </w:p>
    <w:p>
      <w:pPr>
        <w:keepNext w:val="0"/>
        <w:keepLines w:val="1"/>
        <w:framePr w:w="10766" w:h="10751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•Výběr vhodného dezinfekčního prostředku pro daný účel požadované dezinfekce </w:t>
      </w:r>
    </w:p>
    <w:p>
      <w:pPr>
        <w:keepNext w:val="0"/>
        <w:keepLines w:val="1"/>
        <w:framePr w:w="10766" w:h="10751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•Dezinfekce ploch podle sanitačních plánů a čištění dle postupů v systému kritických bodů HACCP</w:t>
      </w:r>
    </w:p>
    <w:p>
      <w:pPr>
        <w:keepNext w:val="0"/>
        <w:keepLines w:val="1"/>
        <w:framePr w:w="10766" w:h="10751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•Provádění dezinfekce v potravinářských provozech</w:t>
      </w:r>
    </w:p>
    <w:p>
      <w:pPr>
        <w:keepNext w:val="0"/>
        <w:keepLines w:val="1"/>
        <w:framePr w:w="10766" w:h="10751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•Provádění dezinfekce ve zdravotnickém a nemocničním zařízení </w:t>
      </w:r>
    </w:p>
    <w:p>
      <w:pPr>
        <w:keepNext w:val="0"/>
        <w:keepLines w:val="1"/>
        <w:framePr w:w="10766" w:h="10751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•Provádění dezinfekce v hospodářských objektech</w:t>
      </w:r>
    </w:p>
    <w:p>
      <w:pPr>
        <w:keepNext w:val="0"/>
        <w:keepLines w:val="1"/>
        <w:framePr w:w="10766" w:h="10751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•Obsluha různých druhů konvenčních aplikátorů dezinfekčních přípravků </w:t>
      </w:r>
    </w:p>
    <w:p>
      <w:pPr>
        <w:keepNext w:val="0"/>
        <w:keepLines w:val="0"/>
        <w:framePr w:w="10766" w:h="1075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75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HACCP (zkratka anglického HAZARD ANALYSIS CRITICAL CONTROL POINT) je systém preventivních opatření (kritických kontrolních bodů) sloužící k zajištění zdravotní nezávadnosti potravin a pokrmů během všech činností souvisejících s jejich výrobou, zpracováním, skladováním, manipulací, přepravou a prodejem konečnému spotřebiteli.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Dezinfektor/dezinfektorka ve službách, 31.7.2026 15:03:51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osobní služby, ustavená a licencovaná pro tuto činnost HK ČR a SP ČR.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Sdružení pracovníků dezinfekce, dezinsekce, deratizace České republiky 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Dezinfekce, dezinsekce, deratizace Servis, s. r. o.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Státní zdravotní ústav (SZÚ) 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Ústav pro státní kontrolu veterinárních biopreparátů a léčiv (ÚSKVBL)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Dezinfektor/dezinfektorka ve službách, 31.7.2026 15:03:51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4C85CB07"/>
    <w:multiLevelType w:val="hybridMultilevel"/>
    <w:lvl w:ilvl="0" w:tplc="00000100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1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2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3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4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5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6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07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08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num w:numId="1">
    <w:abstractNumId w:val="0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