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FBF95F" Type="http://schemas.openxmlformats.org/officeDocument/2006/relationships/officeDocument" Target="/word/document.xml" /><Relationship Id="coreR69FBF95F" Type="http://schemas.openxmlformats.org/package/2006/relationships/metadata/core-properties" Target="/docProps/core.xml" /><Relationship Id="customR69FBF9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skládaných krytin plechových (kód: 36-067-H)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plechových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skládaných krytin plechových, 30.9.2026 1:41:11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Pokrývač (kód: 36-69-H/01)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pálených a betonových (kód: 36-121-H)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plechových (kód: 36-067-H)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vláknocementových (kód: 36-068-H)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7.5.2014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Pokrývač (kód: 36-99-H/37)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pálených a betonových (kód: 36-121-H)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plechových (kód: 36-067-H)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vláknocementových (kód: 36-068-H)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Pokrývač skládaných krytin plechových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Pokrývač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skládaných krytin plechových, 30.9.2026 1:41:11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