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C4B757" Type="http://schemas.openxmlformats.org/officeDocument/2006/relationships/officeDocument" Target="/word/document.xml" /><Relationship Id="coreR6AC4B757" Type="http://schemas.openxmlformats.org/package/2006/relationships/metadata/core-properties" Target="/docProps/core.xml" /><Relationship Id="customR6AC4B7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ze skládaných vláknocementových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vláknocementových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vláknocementových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vláknocementové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vláknocementové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vláknocementových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skládaných vláknocementových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vláknocementových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vláknocementové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vláknocementových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vláknocementových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374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3139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4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63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08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86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081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796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065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867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836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25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166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814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515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798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966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081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240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9897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77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36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417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94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910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083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366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144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66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636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97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56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14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53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50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2092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48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876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6091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50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56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635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9369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888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1761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9052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4699" w:y="14508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6662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200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49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76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452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611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806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008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7603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8515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456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0089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310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960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1632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2001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2688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8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52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129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326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4204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4747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5472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5913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6844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7550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8452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9369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972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974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10156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10516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40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147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212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246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3657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19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84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5457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63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1690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4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9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5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60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091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603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385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652" w:y="310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92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1992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2596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3100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420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358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150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577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29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48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48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21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88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619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632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35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6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60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67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64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75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72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26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85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40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11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21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37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4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7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6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5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2B87F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