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0539C" Type="http://schemas.openxmlformats.org/officeDocument/2006/relationships/officeDocument" Target="/word/document.xml" /><Relationship Id="coreR3E70539C" Type="http://schemas.openxmlformats.org/package/2006/relationships/metadata/core-properties" Target="/docProps/core.xml" /><Relationship Id="customR3E7053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a montáž bednění, lešení a pomocných konstrukcí (kód: 36-074-H)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pro zhotovování, montáž, demontáž a údržbu bednění, lešení a pomocných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pro zhotovování, montáž, demontáž a opravy konstrukcí bednění, lešení a pomocných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rozvrhování a orýsování dřevěných prvků tesařských konstrukcí bednění, lešení a pomocných konstrukcí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Zaměřování a kontrola stavu stavby před zhotovováním a montáží bednění, lešení a pomocných konstrukcí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Kontrolování parametrů tesařských konstrukcí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Posuzování kvality tesařských materiálů dostupnými prostředky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Výpočet spotřeby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opracování dřevěných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dřevěných prvků bednění, lešení a pomocných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Zhotovování, montáž a demontáž tesařských bednění betonových a železobetonových konstrukcí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tesařských pomocných konstrukcí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Prokazování znalostí BOZ při práci ve výškách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Doprava materiálu a uložení na místě zpracování</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3:51:19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bednění, lešení a pomocných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konstrukcí bednění, lešení a pomocných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nebo písemné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547" w:hRule="exact" w:wrap="none" w:vAnchor="page" w:hAnchor="margin" w:x="28" w:y="10522"/>
        <w:rPr>
          <w:rStyle w:val="C18"/>
          <w:rtl w:val="0"/>
        </w:rPr>
      </w:pPr>
      <w:r>
        <w:rPr>
          <w:rStyle w:val="C18"/>
          <w:rtl w:val="0"/>
        </w:rPr>
        <w:t>Měření, rozvrhování a orýsování dřevěných prvků tesařských konstrukcí bednění, lešení a pomocných konstrukcí</w:t>
      </w:r>
    </w:p>
    <w:p>
      <w:pPr>
        <w:pStyle w:val="P24"/>
        <w:framePr w:w="6713" w:h="376" w:hRule="exact" w:wrap="none" w:vAnchor="page" w:hAnchor="margin" w:x="45" w:y="11169"/>
        <w:rPr>
          <w:rStyle w:val="C3"/>
          <w:rtl w:val="0"/>
        </w:rPr>
      </w:pPr>
    </w:p>
    <w:p>
      <w:pPr>
        <w:pStyle w:val="P25"/>
        <w:framePr w:w="6661" w:h="249" w:hRule="exact" w:wrap="none" w:vAnchor="page" w:hAnchor="margin" w:x="71" w:y="11240"/>
        <w:rPr>
          <w:rStyle w:val="C19"/>
          <w:rtl w:val="0"/>
        </w:rPr>
      </w:pPr>
      <w:r>
        <w:rPr>
          <w:rStyle w:val="C19"/>
          <w:rtl w:val="0"/>
        </w:rPr>
        <w:t>Kritéria hodnocení</w:t>
      </w:r>
    </w:p>
    <w:p>
      <w:pPr>
        <w:pStyle w:val="P26"/>
        <w:framePr w:w="3918" w:h="376" w:hRule="exact" w:wrap="none" w:vAnchor="page" w:hAnchor="margin" w:x="6803" w:y="11169"/>
        <w:rPr>
          <w:rStyle w:val="C3"/>
          <w:rtl w:val="0"/>
        </w:rPr>
      </w:pPr>
    </w:p>
    <w:p>
      <w:pPr>
        <w:pStyle w:val="P27"/>
        <w:framePr w:w="3836" w:h="249" w:hRule="exact" w:wrap="none" w:vAnchor="page" w:hAnchor="margin" w:x="6859" w:y="11240"/>
        <w:rPr>
          <w:rStyle w:val="C20"/>
          <w:rtl w:val="0"/>
        </w:rPr>
      </w:pPr>
      <w:r>
        <w:rPr>
          <w:rStyle w:val="C20"/>
          <w:rtl w:val="0"/>
        </w:rPr>
        <w:t>Způsoby ověření</w:t>
      </w:r>
    </w:p>
    <w:p>
      <w:pPr>
        <w:pStyle w:val="P12"/>
        <w:framePr w:w="6710" w:h="376" w:hRule="exact" w:wrap="none" w:vAnchor="page" w:hAnchor="margin" w:x="45" w:y="11545"/>
        <w:rPr>
          <w:rStyle w:val="C3"/>
          <w:rtl w:val="0"/>
        </w:rPr>
      </w:pPr>
    </w:p>
    <w:p>
      <w:pPr>
        <w:pStyle w:val="P13"/>
        <w:framePr w:w="6658" w:h="249" w:hRule="exact" w:wrap="none" w:vAnchor="page" w:hAnchor="margin" w:x="71" w:y="11601"/>
        <w:rPr>
          <w:rStyle w:val="C11"/>
          <w:rtl w:val="0"/>
        </w:rPr>
      </w:pPr>
      <w:r>
        <w:rPr>
          <w:rStyle w:val="C11"/>
          <w:rtl w:val="0"/>
        </w:rPr>
        <w:t>a) Číst výkresy tesařských konstrukcí (ČSN 01 3487, ČSN 01 3431)</w:t>
      </w:r>
    </w:p>
    <w:p>
      <w:pPr>
        <w:pStyle w:val="P28"/>
        <w:framePr w:w="3921" w:h="376" w:hRule="exact" w:wrap="none" w:vAnchor="page" w:hAnchor="margin" w:x="6800" w:y="11545"/>
        <w:rPr>
          <w:rStyle w:val="C3"/>
          <w:rtl w:val="0"/>
        </w:rPr>
      </w:pPr>
    </w:p>
    <w:p>
      <w:pPr>
        <w:pStyle w:val="P29"/>
        <w:framePr w:w="3839" w:h="249" w:hRule="exact" w:wrap="none" w:vAnchor="page" w:hAnchor="margin" w:x="6856" w:y="11601"/>
        <w:rPr>
          <w:rStyle w:val="C21"/>
          <w:rtl w:val="0"/>
        </w:rPr>
      </w:pPr>
      <w:r>
        <w:rPr>
          <w:rStyle w:val="C21"/>
          <w:rtl w:val="0"/>
        </w:rPr>
        <w:t>Praktické předvedení s ústním vysvětlením</w:t>
      </w:r>
    </w:p>
    <w:p>
      <w:pPr>
        <w:pStyle w:val="P16"/>
        <w:framePr w:w="6710" w:h="376" w:hRule="exact" w:wrap="none" w:vAnchor="page" w:hAnchor="margin" w:x="45" w:y="11921"/>
        <w:rPr>
          <w:rStyle w:val="C3"/>
          <w:rtl w:val="0"/>
        </w:rPr>
      </w:pPr>
    </w:p>
    <w:p>
      <w:pPr>
        <w:pStyle w:val="P17"/>
        <w:framePr w:w="6658" w:h="249" w:hRule="exact" w:wrap="none" w:vAnchor="page" w:hAnchor="margin" w:x="71" w:y="11977"/>
        <w:rPr>
          <w:rStyle w:val="C13"/>
          <w:rtl w:val="0"/>
        </w:rPr>
      </w:pPr>
      <w:r>
        <w:rPr>
          <w:rStyle w:val="C13"/>
          <w:rtl w:val="0"/>
        </w:rPr>
        <w:t>b) Zaměřit tesařskou nebo navazující stavební konstrukci</w:t>
      </w:r>
    </w:p>
    <w:p>
      <w:pPr>
        <w:pStyle w:val="P30"/>
        <w:framePr w:w="3921" w:h="376" w:hRule="exact" w:wrap="none" w:vAnchor="page" w:hAnchor="margin" w:x="6800" w:y="11921"/>
        <w:rPr>
          <w:rStyle w:val="C3"/>
          <w:rtl w:val="0"/>
        </w:rPr>
      </w:pPr>
    </w:p>
    <w:p>
      <w:pPr>
        <w:pStyle w:val="P31"/>
        <w:framePr w:w="3839" w:h="249" w:hRule="exact" w:wrap="none" w:vAnchor="page" w:hAnchor="margin" w:x="6856" w:y="11977"/>
        <w:rPr>
          <w:rStyle w:val="C22"/>
          <w:rtl w:val="0"/>
        </w:rPr>
      </w:pPr>
      <w:r>
        <w:rPr>
          <w:rStyle w:val="C22"/>
          <w:rtl w:val="0"/>
        </w:rPr>
        <w:t>Praktické předvedení s ústním vysvětlením</w:t>
      </w:r>
    </w:p>
    <w:p>
      <w:pPr>
        <w:pStyle w:val="P12"/>
        <w:framePr w:w="6710" w:h="376" w:hRule="exact" w:wrap="none" w:vAnchor="page" w:hAnchor="margin" w:x="45" w:y="12297"/>
        <w:rPr>
          <w:rStyle w:val="C3"/>
          <w:rtl w:val="0"/>
        </w:rPr>
      </w:pPr>
    </w:p>
    <w:p>
      <w:pPr>
        <w:pStyle w:val="P13"/>
        <w:framePr w:w="6658" w:h="249" w:hRule="exact" w:wrap="none" w:vAnchor="page" w:hAnchor="margin" w:x="71" w:y="12353"/>
        <w:rPr>
          <w:rStyle w:val="C11"/>
          <w:rtl w:val="0"/>
        </w:rPr>
      </w:pPr>
      <w:r>
        <w:rPr>
          <w:rStyle w:val="C11"/>
          <w:rtl w:val="0"/>
        </w:rPr>
        <w:t>c) Volit pracovní pomůcky a nářadí</w:t>
      </w:r>
    </w:p>
    <w:p>
      <w:pPr>
        <w:pStyle w:val="P28"/>
        <w:framePr w:w="3921" w:h="376" w:hRule="exact" w:wrap="none" w:vAnchor="page" w:hAnchor="margin" w:x="6800" w:y="12297"/>
        <w:rPr>
          <w:rStyle w:val="C3"/>
          <w:rtl w:val="0"/>
        </w:rPr>
      </w:pPr>
    </w:p>
    <w:p>
      <w:pPr>
        <w:pStyle w:val="P29"/>
        <w:framePr w:w="3839" w:h="249" w:hRule="exact" w:wrap="none" w:vAnchor="page" w:hAnchor="margin" w:x="6856" w:y="12353"/>
        <w:rPr>
          <w:rStyle w:val="C21"/>
          <w:rtl w:val="0"/>
        </w:rPr>
      </w:pPr>
      <w:r>
        <w:rPr>
          <w:rStyle w:val="C21"/>
          <w:rtl w:val="0"/>
        </w:rPr>
        <w:t>Praktické předvedení s ústním vysvětlením</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Rozvrhnout konstrukční prvky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s ústním vysvětlením</w:t>
      </w:r>
    </w:p>
    <w:p>
      <w:pPr>
        <w:pStyle w:val="P12"/>
        <w:framePr w:w="6710" w:h="376" w:hRule="exact" w:wrap="none" w:vAnchor="page" w:hAnchor="margin" w:x="45" w:y="13050"/>
        <w:rPr>
          <w:rStyle w:val="C3"/>
          <w:rtl w:val="0"/>
        </w:rPr>
      </w:pPr>
    </w:p>
    <w:p>
      <w:pPr>
        <w:pStyle w:val="P13"/>
        <w:framePr w:w="6658" w:h="249" w:hRule="exact" w:wrap="none" w:vAnchor="page" w:hAnchor="margin" w:x="71" w:y="13106"/>
        <w:rPr>
          <w:rStyle w:val="C11"/>
          <w:rtl w:val="0"/>
        </w:rPr>
      </w:pPr>
      <w:r>
        <w:rPr>
          <w:rStyle w:val="C11"/>
          <w:rtl w:val="0"/>
        </w:rPr>
        <w:t>e) Měřit, rozvrhovat a orýsovat dřevěné prvky podle zadání</w:t>
      </w:r>
    </w:p>
    <w:p>
      <w:pPr>
        <w:pStyle w:val="P28"/>
        <w:framePr w:w="3921" w:h="376" w:hRule="exact" w:wrap="none" w:vAnchor="page" w:hAnchor="margin" w:x="6800" w:y="13050"/>
        <w:rPr>
          <w:rStyle w:val="C3"/>
          <w:rtl w:val="0"/>
        </w:rPr>
      </w:pPr>
    </w:p>
    <w:p>
      <w:pPr>
        <w:pStyle w:val="P29"/>
        <w:framePr w:w="3839" w:h="249" w:hRule="exact" w:wrap="none" w:vAnchor="page" w:hAnchor="margin" w:x="6856" w:y="13106"/>
        <w:rPr>
          <w:rStyle w:val="C21"/>
          <w:rtl w:val="0"/>
        </w:rPr>
      </w:pPr>
      <w:r>
        <w:rPr>
          <w:rStyle w:val="C21"/>
          <w:rtl w:val="0"/>
        </w:rPr>
        <w:t>Praktické předvedení s ústním vysvětlením</w:t>
      </w:r>
    </w:p>
    <w:p>
      <w:pPr>
        <w:pStyle w:val="P32"/>
        <w:framePr w:w="10710" w:h="248" w:hRule="exact" w:wrap="none" w:vAnchor="page" w:hAnchor="margin" w:x="28" w:y="13540"/>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3:51:19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Zaměřování a kontrola stavu stavby před zhotovováním a montáží bednění, lešení a pomocných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stavební výkresy (ČSN 01 3420)</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Číst prováděcí výkresy tesařských konstrukcí (ČSN 01 3487, ČSN 01 3431)</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Zaměřit skutečný stav stavby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s ústním vysvětlením</w:t>
      </w:r>
    </w:p>
    <w:p>
      <w:pPr>
        <w:pStyle w:val="P32"/>
        <w:framePr w:w="10710" w:h="248" w:hRule="exact" w:wrap="none" w:vAnchor="page" w:hAnchor="margin" w:x="28" w:y="5257"/>
        <w:rPr>
          <w:rStyle w:val="C23"/>
          <w:rtl w:val="0"/>
        </w:rPr>
      </w:pPr>
      <w:r>
        <w:rPr>
          <w:rStyle w:val="C23"/>
          <w:rtl w:val="0"/>
        </w:rPr>
        <w:t>Je třeba splnit všechna kritéria s přihlédnutím k ČSN 01 3420, ČSN 01 3431 a ČSN 01 3487.</w:t>
      </w:r>
    </w:p>
    <w:p>
      <w:pPr>
        <w:pStyle w:val="P23"/>
        <w:framePr w:w="10710" w:h="340" w:hRule="exact" w:wrap="none" w:vAnchor="page" w:hAnchor="margin" w:x="28" w:y="5692"/>
        <w:rPr>
          <w:rStyle w:val="C18"/>
          <w:rtl w:val="0"/>
        </w:rPr>
      </w:pPr>
      <w:r>
        <w:rPr>
          <w:rStyle w:val="C18"/>
          <w:rtl w:val="0"/>
        </w:rPr>
        <w:t>Kontrolování parametrů tesařských konstrukcí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Vyjmenovat parametry tesařských konstrukcí podle ČSN 73 3150</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Číst výkresy tesařských konstrukcí (ČSN 01 3487, ČSN 01 3431)</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s ústním vysvětlením</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Kontrolovat parametry tesařských konstrukcí podle dokumentace</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s ústním vysvětlením</w:t>
      </w:r>
    </w:p>
    <w:p>
      <w:pPr>
        <w:pStyle w:val="P32"/>
        <w:framePr w:w="10710" w:h="248" w:hRule="exact" w:wrap="none" w:vAnchor="page" w:hAnchor="margin" w:x="28" w:y="8581"/>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017"/>
        <w:rPr>
          <w:rStyle w:val="C18"/>
          <w:rtl w:val="0"/>
        </w:rPr>
      </w:pPr>
      <w:r>
        <w:rPr>
          <w:rStyle w:val="C18"/>
          <w:rtl w:val="0"/>
        </w:rPr>
        <w:t>Posuzování kvality tesařských materiálů dostupnými prostředky</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Písemné ověření</w:t>
      </w:r>
    </w:p>
    <w:p>
      <w:pPr>
        <w:pStyle w:val="P16"/>
        <w:framePr w:w="6710" w:h="831" w:hRule="exact" w:wrap="none" w:vAnchor="page" w:hAnchor="margin" w:x="45" w:y="10439"/>
        <w:rPr>
          <w:rStyle w:val="C3"/>
          <w:rtl w:val="0"/>
        </w:rPr>
      </w:pPr>
    </w:p>
    <w:p>
      <w:pPr>
        <w:pStyle w:val="P17"/>
        <w:framePr w:w="6658" w:h="704" w:hRule="exact" w:wrap="none" w:vAnchor="page" w:hAnchor="margin" w:x="71" w:y="104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439"/>
        <w:rPr>
          <w:rStyle w:val="C3"/>
          <w:rtl w:val="0"/>
        </w:rPr>
      </w:pPr>
    </w:p>
    <w:p>
      <w:pPr>
        <w:pStyle w:val="P31"/>
        <w:framePr w:w="3839" w:h="704" w:hRule="exact" w:wrap="none" w:vAnchor="page" w:hAnchor="margin" w:x="6856" w:y="10495"/>
        <w:rPr>
          <w:rStyle w:val="C22"/>
          <w:rtl w:val="0"/>
        </w:rPr>
      </w:pPr>
      <w:r>
        <w:rPr>
          <w:rStyle w:val="C22"/>
          <w:rtl w:val="0"/>
        </w:rPr>
        <w:t>Praktické předvedení s ústním vysvětlením</w:t>
      </w:r>
    </w:p>
    <w:p>
      <w:pPr>
        <w:pStyle w:val="P32"/>
        <w:framePr w:w="10710" w:h="248" w:hRule="exact" w:wrap="none" w:vAnchor="page" w:hAnchor="margin" w:x="28" w:y="11383"/>
        <w:rPr>
          <w:rStyle w:val="C23"/>
          <w:rtl w:val="0"/>
        </w:rPr>
      </w:pPr>
      <w:r>
        <w:rPr>
          <w:rStyle w:val="C23"/>
          <w:rtl w:val="0"/>
        </w:rPr>
        <w:t>Je třeba splnit obě kritéria s přihlédnutím k ČSN EN 1310.</w:t>
      </w:r>
    </w:p>
    <w:p>
      <w:pPr>
        <w:pStyle w:val="P23"/>
        <w:framePr w:w="10710" w:h="340" w:hRule="exact" w:wrap="none" w:vAnchor="page" w:hAnchor="margin" w:x="28" w:y="11819"/>
        <w:rPr>
          <w:rStyle w:val="C18"/>
          <w:rtl w:val="0"/>
        </w:rPr>
      </w:pPr>
      <w:r>
        <w:rPr>
          <w:rStyle w:val="C18"/>
          <w:rtl w:val="0"/>
        </w:rPr>
        <w:t>Výpočet spotřeby materiálů</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Vysvětlit zásady měření a výpočtu spotřeby dřevěných materiálů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b) Vysvětlit zásady výpočtu spotřeby spojovacích materiálů</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Ústní ověření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c) Vypočítat spotřebu materiálů na konstrukci podle dokumentace</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 s výpočtem</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3:51:19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bednění, lešení a pomocných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bednění, lešení a pomocné konstrukce</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3:51:19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montáž a demontáž tesařských bednění betonových a železobetonových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spotřebu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bednění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části, funkci a zajištění bednění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bednění základů (základový pás, patka)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bednění svislého konstrukčního prvku (sloup, pilíř, stěna)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Zhotovit bednění vodorovného prvku (trám, deska)</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Zhotovit bednění přímého schodišťového ramene</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Kontrolovat tvar a rozměry bednění podle dokumentace</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ústním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Dodržovat předpisy BOZP, používat osobní ochranné pracovní prostředky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Zhotovování tesařských pomocných konstrukcí</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Číst výkresy tesařských pomocných konstrukcí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607" w:hRule="exact" w:wrap="none" w:vAnchor="page" w:hAnchor="margin" w:x="45" w:y="8473"/>
        <w:rPr>
          <w:rStyle w:val="C3"/>
          <w:rtl w:val="0"/>
        </w:rPr>
      </w:pPr>
    </w:p>
    <w:p>
      <w:pPr>
        <w:pStyle w:val="P17"/>
        <w:framePr w:w="6658" w:h="480" w:hRule="exact" w:wrap="none" w:vAnchor="page" w:hAnchor="margin" w:x="71" w:y="8529"/>
        <w:rPr>
          <w:rStyle w:val="C13"/>
          <w:rtl w:val="0"/>
        </w:rPr>
      </w:pPr>
      <w:r>
        <w:rPr>
          <w:rStyle w:val="C13"/>
          <w:rtl w:val="0"/>
        </w:rPr>
        <w:t>b) Popsat a schematicky nakreslit tesařskou pomocnou konstrukci podle zadání</w:t>
      </w:r>
    </w:p>
    <w:p>
      <w:pPr>
        <w:pStyle w:val="P30"/>
        <w:framePr w:w="3921" w:h="607" w:hRule="exact" w:wrap="none" w:vAnchor="page" w:hAnchor="margin" w:x="6800" w:y="8473"/>
        <w:rPr>
          <w:rStyle w:val="C3"/>
          <w:rtl w:val="0"/>
        </w:rPr>
      </w:pPr>
    </w:p>
    <w:p>
      <w:pPr>
        <w:pStyle w:val="P31"/>
        <w:framePr w:w="3839" w:h="480" w:hRule="exact" w:wrap="none" w:vAnchor="page" w:hAnchor="margin" w:x="6856" w:y="8529"/>
        <w:rPr>
          <w:rStyle w:val="C22"/>
          <w:rtl w:val="0"/>
        </w:rPr>
      </w:pPr>
      <w:r>
        <w:rPr>
          <w:rStyle w:val="C22"/>
          <w:rtl w:val="0"/>
        </w:rPr>
        <w:t>Praktické předvedení s nakreslením náčrtu</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c) Vypočítat spotřebu materiálů</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výpočtem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d) Zhotovit tesařskou pomocnou konstrukci podle zadání</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Kontrolovat provedenou konstrukci podle dokumentace</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f) Dodržovat předpisy BOZP, používat osobní ochranné pracovní prostředky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Prokazování znalostí BOZ při práci ve výškách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Písemné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Ústní a písemné ověření s nakreslením náčrtu</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c) Vysvětlit způsoby zajištění proti pádu předmětů a materiálu</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Ústní a písemné ověření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d) Popsat pravidla pro práci ve výšce</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Ústní a písemné ověření</w:t>
      </w:r>
    </w:p>
    <w:p>
      <w:pPr>
        <w:pStyle w:val="P12"/>
        <w:framePr w:w="6710" w:h="607" w:hRule="exact" w:wrap="none" w:vAnchor="page" w:hAnchor="margin" w:x="45" w:y="13915"/>
        <w:rPr>
          <w:rStyle w:val="C3"/>
          <w:rtl w:val="0"/>
        </w:rPr>
      </w:pPr>
    </w:p>
    <w:p>
      <w:pPr>
        <w:pStyle w:val="P13"/>
        <w:framePr w:w="6658" w:h="480" w:hRule="exact" w:wrap="none" w:vAnchor="page" w:hAnchor="margin" w:x="71" w:y="13971"/>
        <w:rPr>
          <w:rStyle w:val="C11"/>
          <w:rtl w:val="0"/>
        </w:rPr>
      </w:pPr>
      <w:r>
        <w:rPr>
          <w:rStyle w:val="C11"/>
          <w:rtl w:val="0"/>
        </w:rPr>
        <w:t>e) Vysvětlit pojem „ochranné pásmo“ a uvést jeho rozměry</w:t>
      </w:r>
    </w:p>
    <w:p>
      <w:pPr>
        <w:pStyle w:val="P28"/>
        <w:framePr w:w="3921" w:h="607" w:hRule="exact" w:wrap="none" w:vAnchor="page" w:hAnchor="margin" w:x="6800" w:y="13915"/>
        <w:rPr>
          <w:rStyle w:val="C3"/>
          <w:rtl w:val="0"/>
        </w:rPr>
      </w:pPr>
    </w:p>
    <w:p>
      <w:pPr>
        <w:pStyle w:val="P29"/>
        <w:framePr w:w="3839" w:h="480" w:hRule="exact" w:wrap="none" w:vAnchor="page" w:hAnchor="margin" w:x="6856" w:y="13971"/>
        <w:rPr>
          <w:rStyle w:val="C21"/>
          <w:rtl w:val="0"/>
        </w:rPr>
      </w:pPr>
      <w:r>
        <w:rPr>
          <w:rStyle w:val="C21"/>
          <w:rtl w:val="0"/>
        </w:rPr>
        <w:t>Ústní a písemné ověření s nakreslením náčrtu</w:t>
      </w:r>
    </w:p>
    <w:p>
      <w:pPr>
        <w:pStyle w:val="P32"/>
        <w:framePr w:w="10710" w:h="248" w:hRule="exact" w:wrap="none" w:vAnchor="page" w:hAnchor="margin" w:x="28" w:y="14636"/>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3:51:19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3:51:19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3:51:19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3:51:19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3:51:19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11.5.2026 3:51:19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C51C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3551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