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DF06E" Type="http://schemas.openxmlformats.org/officeDocument/2006/relationships/officeDocument" Target="/word/document.xml" /><Relationship Id="coreR796DF06E" Type="http://schemas.openxmlformats.org/package/2006/relationships/metadata/core-properties" Target="/docProps/core.xml" /><Relationship Id="customR796DF0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bednění, lešení a pomocných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konstrukcí bednění, lešení a pomocných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 bednění, lešení a pomocných konstrukcí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bednění, lešení a pomocných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dřevěných prvků bednění, lešení a pomocných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Zhotovování, montáž a demontáž tesařských bednění betonových a železobetonových konstrukcí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tesařských pomocných konstrukcí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