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2166827" Type="http://schemas.openxmlformats.org/officeDocument/2006/relationships/officeDocument" Target="/word/document.xml" /><Relationship Id="coreR32166827" Type="http://schemas.openxmlformats.org/package/2006/relationships/metadata/core-properties" Target="/docProps/core.xml" /><Relationship Id="customR3216682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Tesař pro zhotovování a montáž bednění, lešení a pomocných konstrukcí (kód: 36-074-H)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Tesař pro zhotovování a montáž bednění, lešení a pomocných konstrukcí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tesařských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pro zhotovování, montáž, demontáž a údržbu bednění, lešení a pomocných konstrukcí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Návrh pracovních postupů pro zhotovování, montáž, demontáž a opravy konstrukcí bednění, lešení a pomocných konstrukcí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Měření, rozvrhování a orýsování dřevěných prvků tesařských konstrukcí bednění, lešení a pomocných konstrukcí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Zaměřování a kontrola stavu stavby před zhotovováním a montáží bednění, lešení a pomocných konstrukcí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Kontrolování parametrů tesařských konstrukcí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Posuzování kvality tesařských materiálů dostupnými prostředky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Výpočet spotřeby materiálů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Ruční opracování dřevěných materiálů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Zhotovování dřevěných prvků bednění, lešení a pomocných konstrukcí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Spojování tesařských konstrukcí tesařskými spoji, dřevěnými a kovovými spojovacími prostředky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Zhotovování, montáž a demontáž tesařských bednění betonových a železobetonových konstrukcí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Zhotovování tesařských pomocných konstrukcí</w:t>
      </w:r>
    </w:p>
    <w:p>
      <w:pPr>
        <w:pStyle w:val="P14"/>
        <w:framePr w:w="805" w:h="376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97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028"/>
        <w:rPr>
          <w:rStyle w:val="C13"/>
          <w:rtl w:val="0"/>
        </w:rPr>
      </w:pPr>
      <w:r>
        <w:rPr>
          <w:rStyle w:val="C13"/>
          <w:rtl w:val="0"/>
        </w:rPr>
        <w:t>Prokazování znalostí BOZ při práci ve výškách</w:t>
      </w:r>
    </w:p>
    <w:p>
      <w:pPr>
        <w:pStyle w:val="P18"/>
        <w:framePr w:w="805" w:h="376" w:hRule="exact" w:wrap="none" w:vAnchor="page" w:hAnchor="margin" w:x="9916" w:y="1097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02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34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404"/>
        <w:rPr>
          <w:rStyle w:val="C11"/>
          <w:rtl w:val="0"/>
        </w:rPr>
      </w:pPr>
      <w:r>
        <w:rPr>
          <w:rStyle w:val="C11"/>
          <w:rtl w:val="0"/>
        </w:rPr>
        <w:t>Doprava materiálu a uložení na místě zpracování</w:t>
      </w:r>
    </w:p>
    <w:p>
      <w:pPr>
        <w:pStyle w:val="P14"/>
        <w:framePr w:w="805" w:h="376" w:hRule="exact" w:wrap="none" w:vAnchor="page" w:hAnchor="margin" w:x="9916" w:y="1134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404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119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291"/>
        <w:rPr>
          <w:rStyle w:val="C15"/>
          <w:rtl w:val="0"/>
        </w:rPr>
      </w:pPr>
      <w:r>
        <w:rPr>
          <w:rStyle w:val="C15"/>
          <w:rtl w:val="0"/>
        </w:rPr>
        <w:t>Standard je platný od: 07.05.2014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Tesař pro zhotovování a montáž bednění, lešení a pomocných konstrukcí, 24.8.2026 9:51:06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5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http://katalog.nsp.cz/karta_p.aspx?id_jp=2100&amp;kod_sm1=41).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mít odbornou způsobilost k obsluze mechanizovaného ručního elektrického nářadí podle zákona 42/ 1987 Sb. a podle zákona 28/2002 Sb.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pracovním oděvem, obuví a osobními ochrannými pracovními prostředky odpovídajícími prováděným pracím.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kompetencí je třeba v odpovídajících případech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požární ochrany a hygieny práce.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kvality provedení prací.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Tesař pro zhotovování a montáž bednění, lešení a pomocných konstrukcí, 24.8.2026 9:51:06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VRŇATA &amp; ŽÁČIK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Eva Hellerová, soudní znalec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Kousal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spol. s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Šnajdr truhlářství, tesařství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Tesař pro zhotovování a montáž bednění, lešení a pomocných konstrukcí, 24.8.2026 9:51:06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