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AA0E3" Type="http://schemas.openxmlformats.org/officeDocument/2006/relationships/officeDocument" Target="/word/document.xml" /><Relationship Id="coreR173AA0E3" Type="http://schemas.openxmlformats.org/package/2006/relationships/metadata/core-properties" Target="/docProps/core.xml" /><Relationship Id="customR173AA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vázaných konstrukcí (kód: 36-071-H)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340" w:hRule="exact" w:wrap="none" w:vAnchor="page" w:hAnchor="margin" w:x="28" w:y="7967"/>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Navrhnout pracovní postup pro zadaný úkol</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s ústním odůvodněním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a odůvodnit pracovní postup</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32"/>
        <w:framePr w:w="10710" w:h="248" w:hRule="exact" w:wrap="none" w:vAnchor="page" w:hAnchor="margin" w:x="28" w:y="9879"/>
        <w:rPr>
          <w:rStyle w:val="C23"/>
          <w:rtl w:val="0"/>
        </w:rPr>
      </w:pPr>
      <w:r>
        <w:rPr>
          <w:rStyle w:val="C23"/>
          <w:rtl w:val="0"/>
        </w:rPr>
        <w:t>Je třeba splnit obě kritéria s přihlédnutím k ČSN 73 2810.</w:t>
      </w:r>
    </w:p>
    <w:p>
      <w:pPr>
        <w:pStyle w:val="P23"/>
        <w:framePr w:w="10710" w:h="340" w:hRule="exact" w:wrap="none" w:vAnchor="page" w:hAnchor="margin" w:x="28" w:y="10315"/>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Číst výkresy tesařských konstrukcí (ČSN 01 3487, ČSN 01 3431)</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 s ústním vysvětlením</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Zaměřit tesařskou nebo navazující stavební konstrukci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Praktické předvedení s ústním vysvětlením</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Volit pracovní pomůcky a nářadí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Rozvrhnout konstrukční prvky</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Měřit, rozvrhovat a orýsovat dřevěné prvky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Graficky konstruovat délky nárožních a úžlabních krokví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s ústním vysvětlením</w:t>
      </w:r>
    </w:p>
    <w:p>
      <w:pPr>
        <w:pStyle w:val="P32"/>
        <w:framePr w:w="10710" w:h="248" w:hRule="exact" w:wrap="none" w:vAnchor="page" w:hAnchor="margin" w:x="28" w:y="13501"/>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výkresové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tesařsky vázaných konstrukcí krovů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vývoje a typologie krovů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prvky tesařské konstrukce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tesařsky vázanou konstrukci krovu podle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předpisy BOZP, používat osobní ochranné pracovní prostředky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Kontrolovat provedenou konstrukci podle výkresové dokumentace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32"/>
        <w:framePr w:w="10710" w:h="248" w:hRule="exact" w:wrap="none" w:vAnchor="page" w:hAnchor="margin" w:x="28" w:y="5947"/>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6383"/>
        <w:rPr>
          <w:rStyle w:val="C18"/>
          <w:rtl w:val="0"/>
        </w:rPr>
      </w:pPr>
      <w:r>
        <w:rPr>
          <w:rStyle w:val="C18"/>
          <w:rtl w:val="0"/>
        </w:rPr>
        <w:t>Prokazování znalostí BOZ při práci ve výškách</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a písemné ověření s nakreslením náčrtu</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způsoby zajištění proti pádu předmětů a materiálu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a písemné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Popsat pravidla pro práci ve výšce</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nebo písemné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pojem „ochranné pásmo“ a uvést jeho rozměry</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a písemné ověření s nakreslením náčrtu</w:t>
      </w:r>
    </w:p>
    <w:p>
      <w:pPr>
        <w:pStyle w:val="P32"/>
        <w:framePr w:w="10710" w:h="248" w:hRule="exact" w:wrap="none" w:vAnchor="page" w:hAnchor="margin" w:x="28" w:y="9885"/>
        <w:rPr>
          <w:rStyle w:val="C23"/>
          <w:rtl w:val="0"/>
        </w:rPr>
      </w:pPr>
      <w:r>
        <w:rPr>
          <w:rStyle w:val="C23"/>
          <w:rtl w:val="0"/>
        </w:rPr>
        <w:t>Je třeba splnit všechna kritéria s přihlédnutím k nařízení vlády č. 362/2005 Sb.</w:t>
      </w:r>
    </w:p>
    <w:p>
      <w:pPr>
        <w:pStyle w:val="P23"/>
        <w:framePr w:w="10710" w:h="340" w:hRule="exact" w:wrap="none" w:vAnchor="page" w:hAnchor="margin" w:x="28" w:y="10321"/>
        <w:rPr>
          <w:rStyle w:val="C18"/>
          <w:rtl w:val="0"/>
        </w:rPr>
      </w:pPr>
      <w:r>
        <w:rPr>
          <w:rStyle w:val="C18"/>
          <w:rtl w:val="0"/>
        </w:rPr>
        <w:t>Prokazování znalostí ochrany dřevěných konstrukcí proti klimatickým vlivům a biotickým škůdcům</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Písemné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bednění a laťování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bednění nebo laťování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dopravní prostředky a jejich použití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způsoby ukládání materiálu na místě zpracování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a písemné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Dopravit materiál na místo zpracování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Uložit materiál na místě zpracování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704"/>
        <w:rPr>
          <w:rStyle w:val="C3"/>
          <w:rtl w:val="0"/>
        </w:rPr>
      </w:pPr>
    </w:p>
    <w:p>
      <w:pPr>
        <w:pStyle w:val="P35"/>
        <w:framePr w:w="10710" w:h="340" w:hRule="exact" w:wrap="none" w:vAnchor="page" w:hAnchor="margin" w:x="28" w:y="9704"/>
        <w:rPr>
          <w:rStyle w:val="C25"/>
          <w:rtl w:val="0"/>
        </w:rPr>
      </w:pPr>
      <w:r>
        <w:rPr>
          <w:rStyle w:val="C25"/>
          <w:rtl w:val="0"/>
        </w:rPr>
        <w:t>Výsledné hodnocení</w:t>
      </w:r>
    </w:p>
    <w:p>
      <w:pPr>
        <w:keepNext w:val="0"/>
        <w:keepLines w:val="0"/>
        <w:framePr w:w="10766" w:h="1497" w:hRule="exact" w:wrap="none" w:vAnchor="page" w:hAnchor="margin" w:x="0" w:y="10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036"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Vrňata, 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vázaných konstrukcí, 31.7.2026 11:16:04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0A2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D649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