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D3064" Type="http://schemas.openxmlformats.org/officeDocument/2006/relationships/officeDocument" Target="/word/document.xml" /><Relationship Id="coreR628D3064" Type="http://schemas.openxmlformats.org/package/2006/relationships/metadata/core-properties" Target="/docProps/core.xml" /><Relationship Id="customR628D30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 slévárenská technička metaluržka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13.08.2024</w:t>
      </w:r>
    </w:p>
    <w:p>
      <w:pPr>
        <w:pStyle w:val="P21"/>
        <w:framePr w:w="7654" w:h="331" w:hRule="exact" w:wrap="none" w:vAnchor="page" w:hAnchor="margin" w:x="28" w:y="15940"/>
        <w:rPr>
          <w:rStyle w:val="C16"/>
          <w:rtl w:val="0"/>
        </w:rPr>
      </w:pPr>
      <w:r>
        <w:rPr>
          <w:rStyle w:val="C16"/>
          <w:rtl w:val="0"/>
        </w:rPr>
        <w:t>Slévárenský technik metalurg / slévárenská technička metaluržka, 18.10.2026 18:30:40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 slévárenská technička metaluržka, 18.10.2026 18:30:40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 slévárenská technička metaluržka, 18.10.2026 18:30:40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 slévárenská technička metaluržka, 18.10.2026 18:30:40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 slévárenská technička metaluržka, 18.10.2026 18:30:40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 slévárenská technička metaluržka, 18.10.2026 18:30:40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75" w:h="230" w:hRule="exact" w:wrap="none" w:vAnchor="page" w:hAnchor="margin" w:x="388" w:y="2749"/>
        <w:rPr>
          <w:rStyle w:val="C26"/>
          <w:rtl w:val="0"/>
        </w:rPr>
      </w:pPr>
      <w:r>
        <w:rPr>
          <w:rStyle w:val="C26"/>
          <w:rtl w:val="0"/>
        </w:rPr>
        <w:t>•Výpočetní</w:t>
      </w:r>
    </w:p>
    <w:p>
      <w:pPr>
        <w:pStyle w:val="P37"/>
        <w:framePr w:w="869" w:h="230" w:hRule="exact" w:wrap="none" w:vAnchor="page" w:hAnchor="margin" w:x="1406" w:y="2749"/>
        <w:rPr>
          <w:rStyle w:val="C26"/>
          <w:rtl w:val="0"/>
        </w:rPr>
      </w:pPr>
      <w:r>
        <w:rPr>
          <w:rStyle w:val="C26"/>
          <w:rtl w:val="0"/>
        </w:rPr>
        <w:t>technikou</w:t>
      </w:r>
    </w:p>
    <w:p>
      <w:pPr>
        <w:pStyle w:val="P37"/>
        <w:framePr w:w="351" w:h="230" w:hRule="exact" w:wrap="none" w:vAnchor="page" w:hAnchor="margin" w:x="2318" w:y="2749"/>
        <w:rPr>
          <w:rStyle w:val="C26"/>
          <w:rtl w:val="0"/>
        </w:rPr>
      </w:pPr>
      <w:r>
        <w:rPr>
          <w:rStyle w:val="C26"/>
          <w:rtl w:val="0"/>
        </w:rPr>
        <w:t>PC,</w:t>
      </w:r>
    </w:p>
    <w:p>
      <w:pPr>
        <w:pStyle w:val="P37"/>
        <w:framePr w:w="826" w:h="230" w:hRule="exact" w:wrap="none" w:vAnchor="page" w:hAnchor="margin" w:x="2712"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97" w:h="230" w:hRule="exact" w:wrap="none" w:vAnchor="page" w:hAnchor="margin" w:x="388" w:y="2998"/>
        <w:rPr>
          <w:rStyle w:val="C26"/>
          <w:rtl w:val="0"/>
        </w:rPr>
      </w:pPr>
      <w:r>
        <w:rPr>
          <w:rStyle w:val="C26"/>
          <w:rtl w:val="0"/>
        </w:rPr>
        <w:t>•Tabulí,</w:t>
      </w:r>
    </w:p>
    <w:p>
      <w:pPr>
        <w:pStyle w:val="P37"/>
        <w:framePr w:w="879" w:h="230" w:hRule="exact" w:wrap="none" w:vAnchor="page" w:hAnchor="margin" w:x="1128" w:y="2998"/>
        <w:rPr>
          <w:rStyle w:val="C26"/>
          <w:rtl w:val="0"/>
        </w:rPr>
      </w:pPr>
      <w:r>
        <w:rPr>
          <w:rStyle w:val="C26"/>
          <w:rtl w:val="0"/>
        </w:rPr>
        <w:t>nábytkem</w:t>
      </w:r>
    </w:p>
    <w:p>
      <w:pPr>
        <w:pStyle w:val="P37"/>
        <w:framePr w:w="82" w:h="230" w:hRule="exact" w:wrap="none" w:vAnchor="page" w:hAnchor="margin" w:x="2049" w:y="2998"/>
        <w:rPr>
          <w:rStyle w:val="C26"/>
          <w:rtl w:val="0"/>
        </w:rPr>
      </w:pPr>
      <w:r>
        <w:rPr>
          <w:rStyle w:val="C26"/>
          <w:rtl w:val="0"/>
        </w:rPr>
        <w:t>-</w:t>
      </w:r>
    </w:p>
    <w:p>
      <w:pPr>
        <w:pStyle w:val="P37"/>
        <w:framePr w:w="428" w:h="230" w:hRule="exact" w:wrap="none" w:vAnchor="page" w:hAnchor="margin" w:x="2174" w:y="2998"/>
        <w:rPr>
          <w:rStyle w:val="C26"/>
          <w:rtl w:val="0"/>
        </w:rPr>
      </w:pPr>
      <w:r>
        <w:rPr>
          <w:rStyle w:val="C26"/>
          <w:rtl w:val="0"/>
        </w:rPr>
        <w:t>stoly</w:t>
      </w:r>
    </w:p>
    <w:p>
      <w:pPr>
        <w:pStyle w:val="P37"/>
        <w:framePr w:w="130" w:h="230" w:hRule="exact" w:wrap="none" w:vAnchor="page" w:hAnchor="margin" w:x="2644" w:y="2998"/>
        <w:rPr>
          <w:rStyle w:val="C26"/>
          <w:rtl w:val="0"/>
        </w:rPr>
      </w:pPr>
      <w:r>
        <w:rPr>
          <w:rStyle w:val="C26"/>
          <w:rtl w:val="0"/>
        </w:rPr>
        <w:t>a</w:t>
      </w:r>
    </w:p>
    <w:p>
      <w:pPr>
        <w:pStyle w:val="P37"/>
        <w:framePr w:w="639" w:h="230" w:hRule="exact" w:wrap="none" w:vAnchor="page" w:hAnchor="margin" w:x="2817"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561"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83" w:h="230" w:hRule="exact" w:wrap="none" w:vAnchor="page" w:hAnchor="margin" w:x="388" w:y="3498"/>
        <w:rPr>
          <w:rStyle w:val="C26"/>
          <w:rtl w:val="0"/>
        </w:rPr>
      </w:pPr>
      <w:r>
        <w:rPr>
          <w:rStyle w:val="C26"/>
          <w:rtl w:val="0"/>
        </w:rPr>
        <w:t>•Kancelářskými</w:t>
      </w:r>
    </w:p>
    <w:p>
      <w:pPr>
        <w:pStyle w:val="P37"/>
        <w:framePr w:w="903" w:h="230" w:hRule="exact" w:wrap="none" w:vAnchor="page" w:hAnchor="margin" w:x="1814"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94" w:h="230" w:hRule="exact" w:wrap="none" w:vAnchor="page" w:hAnchor="margin" w:x="388" w:y="4218"/>
        <w:rPr>
          <w:rStyle w:val="C26"/>
          <w:rtl w:val="0"/>
        </w:rPr>
      </w:pPr>
      <w:r>
        <w:rPr>
          <w:rStyle w:val="C26"/>
          <w:rtl w:val="0"/>
        </w:rPr>
        <w:t>•Feroslitiny</w:t>
      </w:r>
    </w:p>
    <w:p>
      <w:pPr>
        <w:pStyle w:val="P37"/>
        <w:framePr w:w="481" w:h="230" w:hRule="exact" w:wrap="none" w:vAnchor="page" w:hAnchor="margin" w:x="1425" w:y="4218"/>
        <w:rPr>
          <w:rStyle w:val="C26"/>
          <w:rtl w:val="0"/>
        </w:rPr>
      </w:pPr>
      <w:r>
        <w:rPr>
          <w:rStyle w:val="C26"/>
          <w:rtl w:val="0"/>
        </w:rPr>
        <w:t>FeSi,</w:t>
      </w:r>
    </w:p>
    <w:p>
      <w:pPr>
        <w:pStyle w:val="P37"/>
        <w:framePr w:w="759" w:h="230" w:hRule="exact" w:wrap="none" w:vAnchor="page" w:hAnchor="margin" w:x="1948" w:y="4218"/>
        <w:rPr>
          <w:rStyle w:val="C26"/>
          <w:rtl w:val="0"/>
        </w:rPr>
      </w:pPr>
      <w:r>
        <w:rPr>
          <w:rStyle w:val="C26"/>
          <w:rtl w:val="0"/>
        </w:rPr>
        <w:t>FeSiMg,</w:t>
      </w:r>
    </w:p>
    <w:p>
      <w:pPr>
        <w:pStyle w:val="P37"/>
        <w:framePr w:w="581" w:h="230" w:hRule="exact" w:wrap="none" w:vAnchor="page" w:hAnchor="margin" w:x="2750" w:y="4218"/>
        <w:rPr>
          <w:rStyle w:val="C26"/>
          <w:rtl w:val="0"/>
        </w:rPr>
      </w:pPr>
      <w:r>
        <w:rPr>
          <w:rStyle w:val="C26"/>
          <w:rtl w:val="0"/>
        </w:rPr>
        <w:t>FeMn,</w:t>
      </w:r>
    </w:p>
    <w:p>
      <w:pPr>
        <w:pStyle w:val="P37"/>
        <w:framePr w:w="461" w:h="230" w:hRule="exact" w:wrap="none" w:vAnchor="page" w:hAnchor="margin" w:x="3374"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340"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721" w:h="230" w:hRule="exact" w:wrap="none" w:vAnchor="page" w:hAnchor="margin" w:x="388" w:y="4717"/>
        <w:rPr>
          <w:rStyle w:val="C26"/>
          <w:rtl w:val="0"/>
        </w:rPr>
      </w:pPr>
      <w:r>
        <w:rPr>
          <w:rStyle w:val="C26"/>
          <w:rtl w:val="0"/>
        </w:rPr>
        <w:t>•Surové</w:t>
      </w:r>
    </w:p>
    <w:p>
      <w:pPr>
        <w:pStyle w:val="P37"/>
        <w:framePr w:w="591" w:h="230" w:hRule="exact" w:wrap="none" w:vAnchor="page" w:hAnchor="margin" w:x="1152"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265" w:h="230" w:hRule="exact" w:wrap="none" w:vAnchor="page" w:hAnchor="margin" w:x="388" w:y="4966"/>
        <w:rPr>
          <w:rStyle w:val="C26"/>
          <w:rtl w:val="0"/>
        </w:rPr>
      </w:pPr>
      <w:r>
        <w:rPr>
          <w:rStyle w:val="C26"/>
          <w:rtl w:val="0"/>
        </w:rPr>
        <w:t>•Al</w:t>
      </w:r>
    </w:p>
    <w:p>
      <w:pPr>
        <w:pStyle w:val="P37"/>
        <w:framePr w:w="845" w:h="230" w:hRule="exact" w:wrap="none" w:vAnchor="page" w:hAnchor="margin" w:x="696" w:y="4966"/>
        <w:rPr>
          <w:rStyle w:val="C26"/>
          <w:rtl w:val="0"/>
        </w:rPr>
      </w:pPr>
      <w:r>
        <w:rPr>
          <w:rStyle w:val="C26"/>
          <w:rtl w:val="0"/>
        </w:rPr>
        <w:t>vsázková</w:t>
      </w:r>
    </w:p>
    <w:p>
      <w:pPr>
        <w:pStyle w:val="P37"/>
        <w:framePr w:w="529" w:h="230" w:hRule="exact" w:wrap="none" w:vAnchor="page" w:hAnchor="margin" w:x="1584"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341" w:h="230" w:hRule="exact" w:wrap="none" w:vAnchor="page" w:hAnchor="margin" w:x="388" w:y="5216"/>
        <w:rPr>
          <w:rStyle w:val="C26"/>
          <w:rtl w:val="0"/>
        </w:rPr>
      </w:pPr>
      <w:r>
        <w:rPr>
          <w:rStyle w:val="C26"/>
          <w:rtl w:val="0"/>
        </w:rPr>
        <w:t>•Cu</w:t>
      </w:r>
    </w:p>
    <w:p>
      <w:pPr>
        <w:pStyle w:val="P37"/>
        <w:framePr w:w="845" w:h="230" w:hRule="exact" w:wrap="none" w:vAnchor="page" w:hAnchor="margin" w:x="772" w:y="5216"/>
        <w:rPr>
          <w:rStyle w:val="C26"/>
          <w:rtl w:val="0"/>
        </w:rPr>
      </w:pPr>
      <w:r>
        <w:rPr>
          <w:rStyle w:val="C26"/>
          <w:rtl w:val="0"/>
        </w:rPr>
        <w:t>vsázková</w:t>
      </w:r>
    </w:p>
    <w:p>
      <w:pPr>
        <w:pStyle w:val="P37"/>
        <w:framePr w:w="529" w:h="230" w:hRule="exact" w:wrap="none" w:vAnchor="page" w:hAnchor="margin" w:x="1660"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205" w:h="230" w:hRule="exact" w:wrap="none" w:vAnchor="page" w:hAnchor="margin" w:x="388" w:y="5466"/>
        <w:rPr>
          <w:rStyle w:val="C26"/>
          <w:rtl w:val="0"/>
        </w:rPr>
      </w:pPr>
      <w:r>
        <w:rPr>
          <w:rStyle w:val="C26"/>
          <w:rtl w:val="0"/>
        </w:rPr>
        <w:t>•Žárovzdorné</w:t>
      </w:r>
    </w:p>
    <w:p>
      <w:pPr>
        <w:pStyle w:val="P37"/>
        <w:framePr w:w="826" w:h="230" w:hRule="exact" w:wrap="none" w:vAnchor="page" w:hAnchor="margin" w:x="1636"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6"/>
        <w:rPr>
          <w:rStyle w:val="C26"/>
          <w:rtl w:val="0"/>
        </w:rPr>
      </w:pPr>
      <w:r>
        <w:rPr>
          <w:rStyle w:val="C26"/>
          <w:rtl w:val="0"/>
        </w:rPr>
        <w:t>•Surová</w:t>
      </w:r>
    </w:p>
    <w:p>
      <w:pPr>
        <w:pStyle w:val="P37"/>
        <w:framePr w:w="591" w:h="230" w:hRule="exact" w:wrap="none" w:vAnchor="page" w:hAnchor="margin" w:x="1152"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340"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94"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663" w:h="230" w:hRule="exact" w:wrap="none" w:vAnchor="page" w:hAnchor="margin" w:x="388" w:y="6934"/>
        <w:rPr>
          <w:rStyle w:val="C26"/>
          <w:rtl w:val="0"/>
        </w:rPr>
      </w:pPr>
      <w:r>
        <w:rPr>
          <w:rStyle w:val="C26"/>
          <w:rtl w:val="0"/>
        </w:rPr>
        <w:t>•Vratný</w:t>
      </w:r>
    </w:p>
    <w:p>
      <w:pPr>
        <w:pStyle w:val="P37"/>
        <w:framePr w:w="725" w:h="230" w:hRule="exact" w:wrap="none" w:vAnchor="page" w:hAnchor="margin" w:x="1094"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807" w:h="230" w:hRule="exact" w:wrap="none" w:vAnchor="page" w:hAnchor="margin" w:x="388" w:y="7184"/>
        <w:rPr>
          <w:rStyle w:val="C26"/>
          <w:rtl w:val="0"/>
        </w:rPr>
      </w:pPr>
      <w:r>
        <w:rPr>
          <w:rStyle w:val="C26"/>
          <w:rtl w:val="0"/>
        </w:rPr>
        <w:t>•Ocelový</w:t>
      </w:r>
    </w:p>
    <w:p>
      <w:pPr>
        <w:pStyle w:val="P37"/>
        <w:framePr w:w="351" w:h="230" w:hRule="exact" w:wrap="none" w:vAnchor="page" w:hAnchor="margin" w:x="1238"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927" w:h="230" w:hRule="exact" w:wrap="none" w:vAnchor="page" w:hAnchor="margin" w:x="388" w:y="7434"/>
        <w:rPr>
          <w:rStyle w:val="C26"/>
          <w:rtl w:val="0"/>
        </w:rPr>
      </w:pPr>
      <w:r>
        <w:rPr>
          <w:rStyle w:val="C26"/>
          <w:rtl w:val="0"/>
        </w:rPr>
        <w:t>•Pomocné</w:t>
      </w:r>
    </w:p>
    <w:p>
      <w:pPr>
        <w:pStyle w:val="P37"/>
        <w:framePr w:w="826" w:h="230" w:hRule="exact" w:wrap="none" w:vAnchor="page" w:hAnchor="margin" w:x="1358"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721" w:h="230" w:hRule="exact" w:wrap="none" w:vAnchor="page" w:hAnchor="margin" w:x="388" w:y="8154"/>
        <w:rPr>
          <w:rStyle w:val="C26"/>
          <w:rtl w:val="0"/>
        </w:rPr>
      </w:pPr>
      <w:r>
        <w:rPr>
          <w:rStyle w:val="C26"/>
          <w:rtl w:val="0"/>
        </w:rPr>
        <w:t>•Surová</w:t>
      </w:r>
    </w:p>
    <w:p>
      <w:pPr>
        <w:pStyle w:val="P37"/>
        <w:framePr w:w="591" w:h="230" w:hRule="exact" w:wrap="none" w:vAnchor="page" w:hAnchor="margin" w:x="1152"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807" w:h="230" w:hRule="exact" w:wrap="none" w:vAnchor="page" w:hAnchor="margin" w:x="388" w:y="8403"/>
        <w:rPr>
          <w:rStyle w:val="C26"/>
          <w:rtl w:val="0"/>
        </w:rPr>
      </w:pPr>
      <w:r>
        <w:rPr>
          <w:rStyle w:val="C26"/>
          <w:rtl w:val="0"/>
        </w:rPr>
        <w:t>•Ocelový</w:t>
      </w:r>
    </w:p>
    <w:p>
      <w:pPr>
        <w:pStyle w:val="P37"/>
        <w:framePr w:w="351" w:h="230" w:hRule="exact" w:wrap="none" w:vAnchor="page" w:hAnchor="margin" w:x="1238"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663" w:h="230" w:hRule="exact" w:wrap="none" w:vAnchor="page" w:hAnchor="margin" w:x="388" w:y="8653"/>
        <w:rPr>
          <w:rStyle w:val="C26"/>
          <w:rtl w:val="0"/>
        </w:rPr>
      </w:pPr>
      <w:r>
        <w:rPr>
          <w:rStyle w:val="C26"/>
          <w:rtl w:val="0"/>
        </w:rPr>
        <w:t>•Vratný</w:t>
      </w:r>
    </w:p>
    <w:p>
      <w:pPr>
        <w:pStyle w:val="P37"/>
        <w:framePr w:w="725" w:h="230" w:hRule="exact" w:wrap="none" w:vAnchor="page" w:hAnchor="margin" w:x="1094"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1028"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162"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340"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951" w:h="230" w:hRule="exact" w:wrap="none" w:vAnchor="page" w:hAnchor="margin" w:x="388" w:y="10122"/>
        <w:rPr>
          <w:rStyle w:val="C26"/>
          <w:rtl w:val="0"/>
        </w:rPr>
      </w:pPr>
      <w:r>
        <w:rPr>
          <w:rStyle w:val="C26"/>
          <w:rtl w:val="0"/>
        </w:rPr>
        <w:t>•Vsázkové</w:t>
      </w:r>
    </w:p>
    <w:p>
      <w:pPr>
        <w:pStyle w:val="P37"/>
        <w:framePr w:w="514" w:h="230" w:hRule="exact" w:wrap="none" w:vAnchor="page" w:hAnchor="margin" w:x="1382"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663" w:h="230" w:hRule="exact" w:wrap="none" w:vAnchor="page" w:hAnchor="margin" w:x="388" w:y="10371"/>
        <w:rPr>
          <w:rStyle w:val="C26"/>
          <w:rtl w:val="0"/>
        </w:rPr>
      </w:pPr>
      <w:r>
        <w:rPr>
          <w:rStyle w:val="C26"/>
          <w:rtl w:val="0"/>
        </w:rPr>
        <w:t>•Vratný</w:t>
      </w:r>
    </w:p>
    <w:p>
      <w:pPr>
        <w:pStyle w:val="P37"/>
        <w:framePr w:w="725" w:h="230" w:hRule="exact" w:wrap="none" w:vAnchor="page" w:hAnchor="margin" w:x="1094"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93" w:h="230" w:hRule="exact" w:wrap="none" w:vAnchor="page" w:hAnchor="margin" w:x="388" w:y="10621"/>
        <w:rPr>
          <w:rStyle w:val="C26"/>
          <w:rtl w:val="0"/>
        </w:rPr>
      </w:pPr>
      <w:r>
        <w:rPr>
          <w:rStyle w:val="C26"/>
          <w:rtl w:val="0"/>
        </w:rPr>
        <w:t>•Materiály</w:t>
      </w:r>
    </w:p>
    <w:p>
      <w:pPr>
        <w:pStyle w:val="P37"/>
        <w:framePr w:w="303" w:h="230" w:hRule="exact" w:wrap="none" w:vAnchor="page" w:hAnchor="margin" w:x="1324" w:y="10621"/>
        <w:rPr>
          <w:rStyle w:val="C26"/>
          <w:rtl w:val="0"/>
        </w:rPr>
      </w:pPr>
      <w:r>
        <w:rPr>
          <w:rStyle w:val="C26"/>
          <w:rtl w:val="0"/>
        </w:rPr>
        <w:t>pro</w:t>
      </w:r>
    </w:p>
    <w:p>
      <w:pPr>
        <w:pStyle w:val="P37"/>
        <w:framePr w:w="994" w:h="230" w:hRule="exact" w:wrap="none" w:vAnchor="page" w:hAnchor="margin" w:x="1670" w:y="10621"/>
        <w:rPr>
          <w:rStyle w:val="C26"/>
          <w:rtl w:val="0"/>
        </w:rPr>
      </w:pPr>
      <w:r>
        <w:rPr>
          <w:rStyle w:val="C26"/>
          <w:rtl w:val="0"/>
        </w:rPr>
        <w:t>zpracování</w:t>
      </w:r>
    </w:p>
    <w:p>
      <w:pPr>
        <w:pStyle w:val="P37"/>
        <w:framePr w:w="783" w:h="230" w:hRule="exact" w:wrap="none" w:vAnchor="page" w:hAnchor="margin" w:x="2707" w:y="10621"/>
        <w:rPr>
          <w:rStyle w:val="C26"/>
          <w:rtl w:val="0"/>
        </w:rPr>
      </w:pPr>
      <w:r>
        <w:rPr>
          <w:rStyle w:val="C26"/>
          <w:rtl w:val="0"/>
        </w:rPr>
        <w:t>tekutého</w:t>
      </w:r>
    </w:p>
    <w:p>
      <w:pPr>
        <w:pStyle w:val="P37"/>
        <w:framePr w:w="437" w:h="230" w:hRule="exact" w:wrap="none" w:vAnchor="page" w:hAnchor="margin" w:x="3532" w:y="10621"/>
        <w:rPr>
          <w:rStyle w:val="C26"/>
          <w:rtl w:val="0"/>
        </w:rPr>
      </w:pPr>
      <w:r>
        <w:rPr>
          <w:rStyle w:val="C26"/>
          <w:rtl w:val="0"/>
        </w:rPr>
        <w:t>kovu</w:t>
      </w:r>
    </w:p>
    <w:p>
      <w:pPr>
        <w:pStyle w:val="P37"/>
        <w:framePr w:w="82" w:h="230" w:hRule="exact" w:wrap="none" w:vAnchor="page" w:hAnchor="margin" w:x="4012" w:y="10621"/>
        <w:rPr>
          <w:rStyle w:val="C26"/>
          <w:rtl w:val="0"/>
        </w:rPr>
      </w:pPr>
      <w:r>
        <w:rPr>
          <w:rStyle w:val="C26"/>
          <w:rtl w:val="0"/>
        </w:rPr>
        <w:t>-</w:t>
      </w:r>
    </w:p>
    <w:p>
      <w:pPr>
        <w:pStyle w:val="P37"/>
        <w:framePr w:w="1023" w:h="230" w:hRule="exact" w:wrap="none" w:vAnchor="page" w:hAnchor="margin" w:x="4137" w:y="10621"/>
        <w:rPr>
          <w:rStyle w:val="C26"/>
          <w:rtl w:val="0"/>
        </w:rPr>
      </w:pPr>
      <w:r>
        <w:rPr>
          <w:rStyle w:val="C26"/>
          <w:rtl w:val="0"/>
        </w:rPr>
        <w:t>modifikace,</w:t>
      </w:r>
    </w:p>
    <w:p>
      <w:pPr>
        <w:pStyle w:val="P37"/>
        <w:framePr w:w="879" w:h="230" w:hRule="exact" w:wrap="none" w:vAnchor="page" w:hAnchor="margin" w:x="5203"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97"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 slévárenská technička metaluržka, 18.10.2026 18:30:40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 slévárenská technička metaluržka, 18.10.2026 18:30:40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 slévárenská technička metaluržka, 18.10.2026 18:30:40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4971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8328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