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68512" Type="http://schemas.openxmlformats.org/officeDocument/2006/relationships/officeDocument" Target="/word/document.xml" /><Relationship Id="coreRAB68512" Type="http://schemas.openxmlformats.org/package/2006/relationships/metadata/core-properties" Target="/docProps/core.xml" /><Relationship Id="customRAB685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reklamačního procesu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jakosti slévárenské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20.10.2026 7:42:24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http://katalog.nsp.cz/zdravotniPodminky.aspx?id_jp=30889).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nebo simulovaném prostředí, zkoušející sdělí a nejpozději spolu s pozvánkou zašle uchazeči, zda zkouška proběhne v provozním nebo simulovaném prostředí, a dále, jaké aspekty budou sledovány při výkonu činností a při nakládání s materiálem. Z variant, které umožňuje jak tento hodnoticí standard, tak podmínky autorizované osoby si zkoušející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20.10.2026 7:42:24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20.10.2026 7:42:24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