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501730" Type="http://schemas.openxmlformats.org/officeDocument/2006/relationships/officeDocument" Target="/word/document.xml" /><Relationship Id="coreR6B501730" Type="http://schemas.openxmlformats.org/package/2006/relationships/metadata/core-properties" Target="/docProps/core.xml" /><Relationship Id="customR6B5017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technik/technička řízení jakosti (kód: 21-060-M)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jakosti a kvality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metod kontroly jakosti hutních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Vstupní, výstupní a mezioperační kontrola surovin, materiálů, polotovarů a výrobků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Kvalitativní zkoušky surovin, materiálů, polotovarů a výrobků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Analyzování vlivů působících na užitné vlastnosti surovin, materiálů, polotovarů a výrobků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plánů kontroly jakosti hutních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hutní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technik/technička řízení jakosti, 17.4.2026 7:02:58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předpisech pro příslušný typ hutní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používání technologických předpisů a postupů v příslušném typu hutní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jakosti a kvality v hutní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normách jakosti pro příslušný typ hutní výroby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Vyjmenovat základní odvětvové standardy jakosti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Orientovat se v evropských směrnicích, nařízeních a prohlášeních týkajících se jakosti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Navrhování metod kontroly jakosti hutních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Navrhnout metodu kontroly jakosti konkrétního hutního výrobku (procesu)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 s písemnou přípravou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navrhovanou metodu a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ověření s písemnou přípravou</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Vstupní, výstupní a mezioperační kontrola surovin, materiálů, polotovarů a výrobků v hutní výrobě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Popsat metody kontroly vstupních surovin a materiálů</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 s písemnou přípravou</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b) Popsat kontrolované parametry při mezioperační kontrole určeného technologického procesu</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Ústní ověření s písemnou přípravou</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c) Popsat kontrolované parametry při výstupní kontrole určeného technologického procesu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Ústní ověření s písemnou přípravou</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Kontrola dodržování technologických postupů v hutní výrobě</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Zpracovat návrh způsobu kontroly v jednotlivých fázích výroby konkrétního hutního výrobku nebo polotovaru</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Popsat kontrolované parametry v jednotlivých fázích výroby</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technik/technička řízení jakosti, 17.4.2026 7:02:58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destruktivní, strukturní a chemické zkoušky surovin, materiálů, polotovarů a výrobků v hutní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nedestruktivních zkoušek polotovarů a hutních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Analyzování vlivů působících na užitné vlastnosti surovin, materiálů, polotovarů a výrobků v hutní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Vyjmenovat vlivy působící na užitné vlastnosti surovin, materiálů, polotovarů a výrobků v hutní výrobě</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Navrhnout opatření na eliminaci nepříznivých vlivů u určeného typu výroby (výrobku)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Vypracování plánů kontroly jakosti hutních výrobků</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376" w:hRule="exact" w:wrap="none" w:vAnchor="page" w:hAnchor="margin" w:x="45" w:y="8103"/>
        <w:rPr>
          <w:rStyle w:val="C3"/>
          <w:rtl w:val="0"/>
        </w:rPr>
      </w:pPr>
    </w:p>
    <w:p>
      <w:pPr>
        <w:pStyle w:val="P13"/>
        <w:framePr w:w="6658" w:h="249" w:hRule="exact" w:wrap="none" w:vAnchor="page" w:hAnchor="margin" w:x="71" w:y="8159"/>
        <w:rPr>
          <w:rStyle w:val="C11"/>
          <w:rtl w:val="0"/>
        </w:rPr>
      </w:pPr>
      <w:r>
        <w:rPr>
          <w:rStyle w:val="C11"/>
          <w:rtl w:val="0"/>
        </w:rPr>
        <w:t>a) Vyjmenovat hlavní body a metody tvorby plánu kontroly jakosti</w:t>
      </w:r>
    </w:p>
    <w:p>
      <w:pPr>
        <w:pStyle w:val="P28"/>
        <w:framePr w:w="3921" w:h="376" w:hRule="exact" w:wrap="none" w:vAnchor="page" w:hAnchor="margin" w:x="6800" w:y="8103"/>
        <w:rPr>
          <w:rStyle w:val="C3"/>
          <w:rtl w:val="0"/>
        </w:rPr>
      </w:pPr>
    </w:p>
    <w:p>
      <w:pPr>
        <w:pStyle w:val="P29"/>
        <w:framePr w:w="3839" w:h="249" w:hRule="exact" w:wrap="none" w:vAnchor="page" w:hAnchor="margin" w:x="6856" w:y="8159"/>
        <w:rPr>
          <w:rStyle w:val="C21"/>
          <w:rtl w:val="0"/>
        </w:rPr>
      </w:pPr>
      <w:r>
        <w:rPr>
          <w:rStyle w:val="C21"/>
          <w:rtl w:val="0"/>
        </w:rPr>
        <w:t>Ústní ověření</w:t>
      </w:r>
    </w:p>
    <w:p>
      <w:pPr>
        <w:pStyle w:val="P16"/>
        <w:framePr w:w="6710" w:h="607" w:hRule="exact" w:wrap="none" w:vAnchor="page" w:hAnchor="margin" w:x="45" w:y="8479"/>
        <w:rPr>
          <w:rStyle w:val="C3"/>
          <w:rtl w:val="0"/>
        </w:rPr>
      </w:pPr>
    </w:p>
    <w:p>
      <w:pPr>
        <w:pStyle w:val="P17"/>
        <w:framePr w:w="6658" w:h="480" w:hRule="exact" w:wrap="none" w:vAnchor="page" w:hAnchor="margin" w:x="71" w:y="8535"/>
        <w:rPr>
          <w:rStyle w:val="C13"/>
          <w:rtl w:val="0"/>
        </w:rPr>
      </w:pPr>
      <w:r>
        <w:rPr>
          <w:rStyle w:val="C13"/>
          <w:rtl w:val="0"/>
        </w:rPr>
        <w:t>b) Rozpracovat rámcový plán kontrol a navrhnout opatření (postupy) ke zvýšení jakosti hutních výrobků</w:t>
      </w:r>
    </w:p>
    <w:p>
      <w:pPr>
        <w:pStyle w:val="P30"/>
        <w:framePr w:w="3921" w:h="607" w:hRule="exact" w:wrap="none" w:vAnchor="page" w:hAnchor="margin" w:x="6800" w:y="8479"/>
        <w:rPr>
          <w:rStyle w:val="C3"/>
          <w:rtl w:val="0"/>
        </w:rPr>
      </w:pPr>
    </w:p>
    <w:p>
      <w:pPr>
        <w:pStyle w:val="P31"/>
        <w:framePr w:w="3839" w:h="480" w:hRule="exact" w:wrap="none" w:vAnchor="page" w:hAnchor="margin" w:x="6856" w:y="8535"/>
        <w:rPr>
          <w:rStyle w:val="C22"/>
          <w:rtl w:val="0"/>
        </w:rPr>
      </w:pPr>
      <w:r>
        <w:rPr>
          <w:rStyle w:val="C22"/>
          <w:rtl w:val="0"/>
        </w:rPr>
        <w:t>Praktické předvedení</w:t>
      </w:r>
    </w:p>
    <w:p>
      <w:pPr>
        <w:pStyle w:val="P32"/>
        <w:framePr w:w="10710" w:h="248" w:hRule="exact" w:wrap="none" w:vAnchor="page" w:hAnchor="margin" w:x="28" w:y="9199"/>
        <w:rPr>
          <w:rStyle w:val="C23"/>
          <w:rtl w:val="0"/>
        </w:rPr>
      </w:pPr>
      <w:r>
        <w:rPr>
          <w:rStyle w:val="C23"/>
          <w:rtl w:val="0"/>
        </w:rPr>
        <w:t>Je třeba splnit obě kritéria.</w:t>
      </w:r>
    </w:p>
    <w:p>
      <w:pPr>
        <w:pStyle w:val="P23"/>
        <w:framePr w:w="10710" w:h="340" w:hRule="exact" w:wrap="none" w:vAnchor="page" w:hAnchor="margin" w:x="28" w:y="9635"/>
        <w:rPr>
          <w:rStyle w:val="C18"/>
          <w:rtl w:val="0"/>
        </w:rPr>
      </w:pPr>
      <w:r>
        <w:rPr>
          <w:rStyle w:val="C18"/>
          <w:rtl w:val="0"/>
        </w:rPr>
        <w:t>Uplatňování a vyřizování reklamací v hutní výrobě (včetně zjišťování závad)</w:t>
      </w:r>
    </w:p>
    <w:p>
      <w:pPr>
        <w:pStyle w:val="P24"/>
        <w:framePr w:w="6713" w:h="376" w:hRule="exact" w:wrap="none" w:vAnchor="page" w:hAnchor="margin" w:x="45" w:y="10074"/>
        <w:rPr>
          <w:rStyle w:val="C3"/>
          <w:rtl w:val="0"/>
        </w:rPr>
      </w:pPr>
    </w:p>
    <w:p>
      <w:pPr>
        <w:pStyle w:val="P25"/>
        <w:framePr w:w="6661" w:h="249" w:hRule="exact" w:wrap="none" w:vAnchor="page" w:hAnchor="margin" w:x="71" w:y="10145"/>
        <w:rPr>
          <w:rStyle w:val="C19"/>
          <w:rtl w:val="0"/>
        </w:rPr>
      </w:pPr>
      <w:r>
        <w:rPr>
          <w:rStyle w:val="C19"/>
          <w:rtl w:val="0"/>
        </w:rPr>
        <w:t>Kritéria hodnocení</w:t>
      </w:r>
    </w:p>
    <w:p>
      <w:pPr>
        <w:pStyle w:val="P26"/>
        <w:framePr w:w="3918" w:h="376" w:hRule="exact" w:wrap="none" w:vAnchor="page" w:hAnchor="margin" w:x="6803" w:y="10074"/>
        <w:rPr>
          <w:rStyle w:val="C3"/>
          <w:rtl w:val="0"/>
        </w:rPr>
      </w:pPr>
    </w:p>
    <w:p>
      <w:pPr>
        <w:pStyle w:val="P27"/>
        <w:framePr w:w="3836" w:h="249" w:hRule="exact" w:wrap="none" w:vAnchor="page" w:hAnchor="margin" w:x="6859" w:y="10145"/>
        <w:rPr>
          <w:rStyle w:val="C20"/>
          <w:rtl w:val="0"/>
        </w:rPr>
      </w:pPr>
      <w:r>
        <w:rPr>
          <w:rStyle w:val="C20"/>
          <w:rtl w:val="0"/>
        </w:rPr>
        <w:t>Způsoby ověření</w:t>
      </w:r>
    </w:p>
    <w:p>
      <w:pPr>
        <w:pStyle w:val="P12"/>
        <w:framePr w:w="6710" w:h="376" w:hRule="exact" w:wrap="none" w:vAnchor="page" w:hAnchor="margin" w:x="45" w:y="10450"/>
        <w:rPr>
          <w:rStyle w:val="C3"/>
          <w:rtl w:val="0"/>
        </w:rPr>
      </w:pPr>
    </w:p>
    <w:p>
      <w:pPr>
        <w:pStyle w:val="P13"/>
        <w:framePr w:w="6658" w:h="249" w:hRule="exact" w:wrap="none" w:vAnchor="page" w:hAnchor="margin" w:x="71" w:y="10506"/>
        <w:rPr>
          <w:rStyle w:val="C11"/>
          <w:rtl w:val="0"/>
        </w:rPr>
      </w:pPr>
      <w:r>
        <w:rPr>
          <w:rStyle w:val="C11"/>
          <w:rtl w:val="0"/>
        </w:rPr>
        <w:t>a) Popsat metody zjišťování příčin neshodné výroby</w:t>
      </w:r>
    </w:p>
    <w:p>
      <w:pPr>
        <w:pStyle w:val="P28"/>
        <w:framePr w:w="3921" w:h="376" w:hRule="exact" w:wrap="none" w:vAnchor="page" w:hAnchor="margin" w:x="6800" w:y="10450"/>
        <w:rPr>
          <w:rStyle w:val="C3"/>
          <w:rtl w:val="0"/>
        </w:rPr>
      </w:pPr>
    </w:p>
    <w:p>
      <w:pPr>
        <w:pStyle w:val="P29"/>
        <w:framePr w:w="3839" w:h="249" w:hRule="exact" w:wrap="none" w:vAnchor="page" w:hAnchor="margin" w:x="6856" w:y="10506"/>
        <w:rPr>
          <w:rStyle w:val="C21"/>
          <w:rtl w:val="0"/>
        </w:rPr>
      </w:pPr>
      <w:r>
        <w:rPr>
          <w:rStyle w:val="C21"/>
          <w:rtl w:val="0"/>
        </w:rPr>
        <w:t>Ústní ověření</w:t>
      </w:r>
    </w:p>
    <w:p>
      <w:pPr>
        <w:pStyle w:val="P16"/>
        <w:framePr w:w="6710" w:h="376" w:hRule="exact" w:wrap="none" w:vAnchor="page" w:hAnchor="margin" w:x="45" w:y="10827"/>
        <w:rPr>
          <w:rStyle w:val="C3"/>
          <w:rtl w:val="0"/>
        </w:rPr>
      </w:pPr>
    </w:p>
    <w:p>
      <w:pPr>
        <w:pStyle w:val="P17"/>
        <w:framePr w:w="6658" w:h="249" w:hRule="exact" w:wrap="none" w:vAnchor="page" w:hAnchor="margin" w:x="71" w:y="10883"/>
        <w:rPr>
          <w:rStyle w:val="C13"/>
          <w:rtl w:val="0"/>
        </w:rPr>
      </w:pPr>
      <w:r>
        <w:rPr>
          <w:rStyle w:val="C13"/>
          <w:rtl w:val="0"/>
        </w:rPr>
        <w:t>b) Analyzovat a vyhodnotit výsledky zjištění</w:t>
      </w:r>
    </w:p>
    <w:p>
      <w:pPr>
        <w:pStyle w:val="P30"/>
        <w:framePr w:w="3921" w:h="376" w:hRule="exact" w:wrap="none" w:vAnchor="page" w:hAnchor="margin" w:x="6800" w:y="10827"/>
        <w:rPr>
          <w:rStyle w:val="C3"/>
          <w:rtl w:val="0"/>
        </w:rPr>
      </w:pPr>
    </w:p>
    <w:p>
      <w:pPr>
        <w:pStyle w:val="P31"/>
        <w:framePr w:w="3839" w:h="249" w:hRule="exact" w:wrap="none" w:vAnchor="page" w:hAnchor="margin" w:x="6856" w:y="10883"/>
        <w:rPr>
          <w:rStyle w:val="C22"/>
          <w:rtl w:val="0"/>
        </w:rPr>
      </w:pPr>
      <w:r>
        <w:rPr>
          <w:rStyle w:val="C22"/>
          <w:rtl w:val="0"/>
        </w:rPr>
        <w:t>Praktické předvedení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c) Navrhnout opatření k odstranění příčin neshodné výroby</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d) Popsat postupy reklamačního řízení</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technik/technička řízení jakosti, 17.4.2026 7:02:58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http://katalog.nsp.cz/zdravotniPodminky.aspx?id_jp=5164).</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2a, 3a, 5a, 7b), autorizovaná osoba sdělí a nejpozději spolu s pozvánkou zašle uchazeči popis typu hutního provozu a upřesnění ověřovaných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technik/technička řízení jakosti, 17.4.2026 7:02:58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praktického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praxe v řídicích pozicích v oblasti hutnictví nebo ve funkci učitele praktického vyučování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50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zjištěné nekvalitě</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výrobek, nebo model hutního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SW</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079"/>
        <w:rPr>
          <w:rStyle w:val="C3"/>
          <w:rtl w:val="0"/>
        </w:rPr>
      </w:pPr>
    </w:p>
    <w:p>
      <w:pPr>
        <w:pStyle w:val="P35"/>
        <w:framePr w:w="10710" w:h="340" w:hRule="exact" w:wrap="none" w:vAnchor="page" w:hAnchor="margin" w:x="28" w:y="14079"/>
        <w:rPr>
          <w:rStyle w:val="C25"/>
          <w:rtl w:val="0"/>
        </w:rPr>
      </w:pPr>
      <w:r>
        <w:rPr>
          <w:rStyle w:val="C25"/>
          <w:rtl w:val="0"/>
        </w:rPr>
        <w:t>Doba přípravy na zkoušku</w:t>
      </w:r>
    </w:p>
    <w:p>
      <w:pPr>
        <w:keepNext w:val="0"/>
        <w:keepLines w:val="0"/>
        <w:framePr w:w="10766" w:h="806" w:hRule="exact" w:wrap="none" w:vAnchor="page" w:hAnchor="margin" w:x="0" w:y="14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technik/technička řízení jakosti, 17.4.2026 7:02:58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technik/technička řízení jakosti, 17.4.2026 7:02:58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technik/technička řízení jakosti, 17.4.2026 7:02:58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2724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E4B5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317D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