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D26617" Type="http://schemas.openxmlformats.org/officeDocument/2006/relationships/officeDocument" Target="/word/document.xml" /><Relationship Id="coreR2ED26617" Type="http://schemas.openxmlformats.org/package/2006/relationships/metadata/core-properties" Target="/docProps/core.xml" /><Relationship Id="customR2ED266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lomové těžby (kód: 21-063-M)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činností jednotlivých výrobních a technických provozů při lomové těžbě užitkových nerostů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lomu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Koordinace činností jednotlivých výrobních a technických provozů při lomové těžbě užitkových nerostů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Popsat způsoby procesů lomové těžby, dopravy, úpravy, skládkování, odbytu těžené suroviny a koordinaci činností mezi těmito procesy pro zajištění plynulého provozu od těžby po odbyt</w:t>
      </w:r>
    </w:p>
    <w:p>
      <w:pPr>
        <w:pStyle w:val="P28"/>
        <w:framePr w:w="3921" w:h="831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456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622"/>
        <w:rPr>
          <w:rStyle w:val="C13"/>
          <w:rtl w:val="0"/>
        </w:rPr>
      </w:pPr>
      <w:r>
        <w:rPr>
          <w:rStyle w:val="C13"/>
          <w:rtl w:val="0"/>
        </w:rPr>
        <w:t>b) Prokázat znalost ustanovení právních a interních předpisů přímo souvisejících s těžbou, dopravou a odbytem v organizaci provádějící hornickou činnost nebo činnosti prováděné hornickým způsobem v rozsahu potřeb dispečerského řízení</w:t>
      </w:r>
    </w:p>
    <w:p>
      <w:pPr>
        <w:pStyle w:val="P30"/>
        <w:framePr w:w="3921" w:h="1055" w:hRule="exact" w:wrap="none" w:vAnchor="page" w:hAnchor="margin" w:x="6800" w:y="456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62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Samostatné dispečerské řízení a operativní zajišťování výroby na jednotlivých pracovištích</w:t>
      </w:r>
    </w:p>
    <w:p>
      <w:pPr>
        <w:pStyle w:val="P24"/>
        <w:framePr w:w="6713" w:h="376" w:hRule="exact" w:wrap="none" w:vAnchor="page" w:hAnchor="margin" w:x="45" w:y="6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Uvést druhy sledovaných činností a operací prostřednictvím panelů, obrazovek a počítačů na dispečinku a vysvětlit jejich účel a funkci</w:t>
      </w:r>
    </w:p>
    <w:p>
      <w:pPr>
        <w:pStyle w:val="P28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59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648"/>
        <w:rPr>
          <w:rStyle w:val="C13"/>
          <w:rtl w:val="0"/>
        </w:rPr>
      </w:pPr>
      <w:r>
        <w:rPr>
          <w:rStyle w:val="C13"/>
          <w:rtl w:val="0"/>
        </w:rPr>
        <w:t>b) Předvést možnosti využití získaných informací z prostředků uvedených v bodu a) včetně prokázání schopnosti efektivně ovládat všechny běžně používané komunikační technické prostředky na dispečinku</w:t>
      </w:r>
    </w:p>
    <w:p>
      <w:pPr>
        <w:pStyle w:val="P30"/>
        <w:framePr w:w="3921" w:h="831" w:hRule="exact" w:wrap="none" w:vAnchor="page" w:hAnchor="margin" w:x="6800" w:y="759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2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79"/>
        <w:rPr>
          <w:rStyle w:val="C11"/>
          <w:rtl w:val="0"/>
        </w:rPr>
      </w:pPr>
      <w:r>
        <w:rPr>
          <w:rStyle w:val="C11"/>
          <w:rtl w:val="0"/>
        </w:rPr>
        <w:t xml:space="preserve">c) Předvést převzetí hlášení provozní situace a určit postup při  jejím řešení</w:t>
      </w:r>
    </w:p>
    <w:p>
      <w:pPr>
        <w:pStyle w:val="P28"/>
        <w:framePr w:w="3921" w:h="376" w:hRule="exact" w:wrap="none" w:vAnchor="page" w:hAnchor="margin" w:x="6800" w:y="842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7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349"/>
        <w:rPr>
          <w:rStyle w:val="C18"/>
          <w:rtl w:val="0"/>
        </w:rPr>
      </w:pPr>
      <w:r>
        <w:rPr>
          <w:rStyle w:val="C18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24"/>
        <w:framePr w:w="6713" w:h="376" w:hRule="exact" w:wrap="none" w:vAnchor="page" w:hAnchor="margin" w:x="45" w:y="99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28"/>
        <w:rPr>
          <w:rStyle w:val="C11"/>
          <w:rtl w:val="0"/>
        </w:rPr>
      </w:pPr>
      <w:r>
        <w:rPr>
          <w:rStyle w:val="C11"/>
          <w:rtl w:val="0"/>
        </w:rPr>
        <w:t>a) Vyjmenovat druhy mimořádných událostí a havárií v dole</w:t>
      </w:r>
    </w:p>
    <w:p>
      <w:pPr>
        <w:pStyle w:val="P28"/>
        <w:framePr w:w="3921" w:h="376" w:hRule="exact" w:wrap="none" w:vAnchor="page" w:hAnchor="margin" w:x="6800" w:y="103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b) Popsat činnost dispečera při mimořádné události podle havarijního plánu a organizování likvidace mimořádné události podle pokynů inspekční služby nebo vedoucího likvidace havárie</w:t>
      </w:r>
    </w:p>
    <w:p>
      <w:pPr>
        <w:pStyle w:val="P30"/>
        <w:framePr w:w="3921" w:h="831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c) Předvést činnost dispečera při řešení simulované vybrané mimořádné události v dole, a to dle těženého nerostu a na pracovišti</w:t>
      </w:r>
    </w:p>
    <w:p>
      <w:pPr>
        <w:pStyle w:val="P28"/>
        <w:framePr w:w="3921" w:h="607" w:hRule="exact" w:wrap="none" w:vAnchor="page" w:hAnchor="margin" w:x="6800" w:y="11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1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42"/>
        <w:rPr>
          <w:rStyle w:val="C13"/>
          <w:rtl w:val="0"/>
        </w:rPr>
      </w:pPr>
      <w:r>
        <w:rPr>
          <w:rStyle w:val="C13"/>
          <w:rtl w:val="0"/>
        </w:rPr>
        <w:t>d) Orientovat se v důlní mapě</w:t>
      </w:r>
    </w:p>
    <w:p>
      <w:pPr>
        <w:pStyle w:val="P30"/>
        <w:framePr w:w="3921" w:h="376" w:hRule="exact" w:wrap="none" w:vAnchor="page" w:hAnchor="margin" w:x="6800" w:y="121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4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Sledování a kontrola průběhu výroby a dopravy v lomu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způsob dispečerského sledování procesu výroby a dopravy v lomech při využití počítačového připojení na proces výroby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 získávání informací o kvalitativních parametrech těženého produktu v lomech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způsob řízení kvality těžené suroviny v lomech (zrnitost, granulometrie, obsah nežádoucích příměsí) na základě požadavků odběratelů na množství a kvalitu produktu</w:t>
      </w:r>
    </w:p>
    <w:p>
      <w:pPr>
        <w:pStyle w:val="P28"/>
        <w:framePr w:w="3921" w:h="831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0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70"/>
        <w:rPr>
          <w:rStyle w:val="C13"/>
          <w:rtl w:val="0"/>
        </w:rPr>
      </w:pPr>
      <w:r>
        <w:rPr>
          <w:rStyle w:val="C13"/>
          <w:rtl w:val="0"/>
        </w:rPr>
        <w:t>d) Popsat způsob předávání získaných informací o výrobě a dopravě v lomech</w:t>
      </w:r>
    </w:p>
    <w:p>
      <w:pPr>
        <w:pStyle w:val="P30"/>
        <w:framePr w:w="3921" w:h="607" w:hRule="exact" w:wrap="none" w:vAnchor="page" w:hAnchor="margin" w:x="6800" w:y="50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73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170"/>
        <w:rPr>
          <w:rStyle w:val="C18"/>
          <w:rtl w:val="0"/>
        </w:rPr>
      </w:pPr>
      <w:r>
        <w:rPr>
          <w:rStyle w:val="C18"/>
          <w:rtl w:val="0"/>
        </w:rPr>
        <w:t>Vedení provozní a technické dokumentace</w:t>
      </w:r>
    </w:p>
    <w:p>
      <w:pPr>
        <w:pStyle w:val="P24"/>
        <w:framePr w:w="6713" w:h="376" w:hRule="exact" w:wrap="none" w:vAnchor="page" w:hAnchor="margin" w:x="45" w:y="66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42"/>
        <w:rPr>
          <w:rStyle w:val="C11"/>
          <w:rtl w:val="0"/>
        </w:rPr>
      </w:pPr>
      <w:r>
        <w:rPr>
          <w:rStyle w:val="C11"/>
          <w:rtl w:val="0"/>
        </w:rPr>
        <w:t>a) Vyjmenovat a popsat jednotlivé druhy dokumentace vedené na dispečinku</w:t>
      </w:r>
    </w:p>
    <w:p>
      <w:pPr>
        <w:pStyle w:val="P28"/>
        <w:framePr w:w="3921" w:h="376" w:hRule="exact" w:wrap="none" w:vAnchor="page" w:hAnchor="margin" w:x="6800" w:y="69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3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18"/>
        <w:rPr>
          <w:rStyle w:val="C13"/>
          <w:rtl w:val="0"/>
        </w:rPr>
      </w:pPr>
      <w:r>
        <w:rPr>
          <w:rStyle w:val="C13"/>
          <w:rtl w:val="0"/>
        </w:rPr>
        <w:t>b) Předvést způsob provedení záznamu do vybrané dokumentace za použití IT</w:t>
      </w:r>
    </w:p>
    <w:p>
      <w:pPr>
        <w:pStyle w:val="P30"/>
        <w:framePr w:w="3921" w:h="607" w:hRule="exact" w:wrap="none" w:vAnchor="page" w:hAnchor="margin" w:x="6800" w:y="73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7" w:hRule="exact" w:wrap="none" w:vAnchor="page" w:hAnchor="margin" w:x="0" w:y="824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hornictví nebo strojírenství a nejméně 5 let odborné praxe v oblasti hornictví a osvědčení o odborné způsobilosti závodního lomu,</w:t>
      </w:r>
    </w:p>
    <w:p>
      <w:pPr>
        <w:keepNext w:val="0"/>
        <w:keepLines w:val="1"/>
        <w:framePr w:w="10766" w:h="4070" w:hRule="exact" w:wrap="none" w:vAnchor="page" w:hAnchor="margin" w:x="0" w:y="879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hornictví nebo strojírenství a nejméně 5 let odborné praxe v oblasti hornictví a osvědčení o odborné způsobilosti závodního lomu.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879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610" w:hRule="exact" w:wrap="none" w:vAnchor="page" w:hAnchor="margin" w:x="0" w:y="130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09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technická, provozní a výkresová dokumentace - včetně havarijního plánu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standardně vybavené školicí pracoviště s možností počítačové simulace provozu lomové těžby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vyhlášky a normy k problematice povrchové těžby </w:t>
      </w:r>
    </w:p>
    <w:p>
      <w:pPr>
        <w:keepNext w:val="0"/>
        <w:keepLines w:val="1"/>
        <w:framePr w:w="10766" w:h="2270" w:hRule="exact" w:wrap="none" w:vAnchor="page" w:hAnchor="margin" w:x="0" w:y="13430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důlní mapa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270" w:hRule="exact" w:wrap="none" w:vAnchor="page" w:hAnchor="margin" w:x="0" w:y="134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399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9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33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doly, a. s.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Hornická společnost Podkrušnohorské oblasti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lomové těžby, 30.9.2026 7:58:00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F95E6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E2287D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AAEA68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0C5089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