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27C230" Type="http://schemas.openxmlformats.org/officeDocument/2006/relationships/officeDocument" Target="/word/document.xml" /><Relationship Id="coreR1027C230" Type="http://schemas.openxmlformats.org/package/2006/relationships/metadata/core-properties" Target="/docProps/core.xml" /><Relationship Id="customR1027C2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lomové těžby (kód: 21-063-M)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činností jednotlivých výrobních a technických provozů při lomové těžbě užitkových nerostů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dispečerské řízení a operativní zajišťování výroby na jednotlivých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Sledování a kontrola průběhu výroby a dopravy v lomu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30.9.2026 6:54:43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a ústní ověření“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30.9.2026 6:54:43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30.9.2026 6:54:43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