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EBFFF9" Type="http://schemas.openxmlformats.org/officeDocument/2006/relationships/officeDocument" Target="/word/document.xml" /><Relationship Id="coreR25EBFFF9" Type="http://schemas.openxmlformats.org/package/2006/relationships/metadata/core-properties" Target="/docProps/core.xml" /><Relationship Id="customR25EBFFF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Dispečer/dispečerka důlní výroby (kód: 21-064-M)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Báňský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Koordinace činnosti jednotlivých důlních pracovišť a pracovních čet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Samostatné dispečerské řízení a operativní zajišťování výroby na jednotlivých pracovištích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provedení a dodržování stanovených opatření v případech ohrožení bezpečnosti práce, při vzniku mimořádných událostí či havárií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Sledování a kontrola průběhu výroby a dopravy v dole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Vedení provozní a technické dokumentace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795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298"/>
        <w:rPr>
          <w:rStyle w:val="C15"/>
          <w:rtl w:val="0"/>
        </w:rPr>
      </w:pPr>
      <w:r>
        <w:rPr>
          <w:rStyle w:val="C15"/>
          <w:rtl w:val="0"/>
        </w:rPr>
        <w:t>Standard je platný od: 30.01.2024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30.9.2026 1:44:24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7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1. Vstupní předpoklady pro účast na zkoušce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Uchazečem o zkoušku může být každá fyzická osoba starší 18 let, která získala alespoň základy vzdělání, nebo účastník rekvalifikace podle zákona č. 435/2004 Sb., zákon o zaměstnanosti.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"https://nsp.cz/jednotka-prace/bansky-technik-pro-povrch"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https://nsp.cz/jednotka-prace/bansky-technik-pro-povrch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zároveň s odesláním pozvánky ke zkoušce písemnou formou sdělí, kde a jakým způsobem se uchazeč může informovat o svých povinnostech a průběhu zkoušky a které doklady/dokumenty musí uchazeč předložit bezprostředně před započetím zkoušky.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outlineLvl w:val="1"/>
        <w:divId w:val="0"/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2. Průběh zkoušky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zkoušky uchazeč předloží zkoušejícímu průkaz totožnosti a případně další dokumenty opravňující k připuštění ke zkoušce uvedené v části 1. Vstupní předpoklady pro účast na zkoušce.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Bezprostředně před zahájením zkoušky autorizovaná osoba seznámí uchazeče s pracovištěm, s organizací zkoušky, s jeho právy a povinnostmi v rámci zkoušky dle zákona č. 179/2006 Sb.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uzná, a tedy nemusí ověřovat, ty odborné způsobilosti, které byly již dříve u uchazeče ověřeny v rámci zkoušky z jiné profesní kvalifikace (nutno doložit osvědčením o získání profesní kvalifikace), a které jsou shodné svým rozsahem i obsahem. Rozsah a obsah odborné způsobilosti určují její jednotlivá kritéria a pokyny k realizaci zkoušky popsané v hodnoticím standardu. Zkoušející tyto odborné způsobilosti neuzná jako již ověřené, pokud by tím nebylo zajištěno řádné ověření ostatních požadavků stanovených tímto hodnotícím standardem (například při nutnosti dodržení technologických postupů a časové souslednosti různých činností).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koná v českém jazyce.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je veřejná. Praktická část zkoušky a praktická zkouška není veřejná v případech, kdy to je nutné z hygienických důvodů nebo z důvodu ochrany zdraví a bezpečnosti práce. 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způsobu ověření "praktické předvedení a ústní ověření“ uchazeč v průběhu praktického předvádění nebo po jeho ukončení doplňuje činnosti ústním výkladem a zodpoví případné doplňující otázky zkoušejících.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989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30.9.2026 1:44:24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těžbu a úpravu nerostných surovin,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OKD,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ČBÚ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Těžební unie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Dispečer/dispečerka důlní výroby, 30.9.2026 1:44:24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