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0AE9B" Type="http://schemas.openxmlformats.org/officeDocument/2006/relationships/officeDocument" Target="/word/document.xml" /><Relationship Id="coreR2AD0AE9B" Type="http://schemas.openxmlformats.org/package/2006/relationships/metadata/core-properties" Target="/docProps/core.xml" /><Relationship Id="customR2AD0AE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k technologii výroby a distribuci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provozu technologických zařízení sloužících k úpravě pitné vody a její distribuci do vodovodní sítě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technologických procesů výroby vody na úpravnách vody a vodovodní síti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výrobě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 rozborů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(http://katalog.nsp.cz/karta_tp.aspx?id_jp=30517&amp;kod_sm1=44).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Teoretická část zkoušky může probíhat v odborné učebně se softwarovým vybavením a PC nebo na velíně. Praktická část zkoušky probíhá v objektu úpravny vody na řídicím pracovišti – velíně.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ve vodohospodářských normách a dokumentaci k technologii výroby a distribuci pitné vody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bezpečnostní listy.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Návrh technologických procesů při výrobě pitné vody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vzorky surové vody.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provozu technologických zařízení sloužících k úpravě pitné vody a její distribuci do vodovodní sítě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vzorky vody, technické výkresy zařízení úpravny vody, protokoly, kapacitu zařízení.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rozborů pitné vody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vzorky pitné vody.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seznámen s provozem úpravny vody a s jejími dokumenty. Kompetence řeší na reálné úpravně vody nad reálnými podklady. Uchazeč obdrží výsledky ze systému, na kterých mohou být zjištěny náměty na změny v technologiích a zapracování do změn provozních řádů.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