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88C29" Type="http://schemas.openxmlformats.org/officeDocument/2006/relationships/officeDocument" Target="/word/document.xml" /><Relationship Id="coreR13788C29" Type="http://schemas.openxmlformats.org/package/2006/relationships/metadata/core-properties" Target="/docProps/core.xml" /><Relationship Id="customR13788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parametry standardizovaného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co je základem pro systematické řízení standardizovaného výrobního procesu a jaký má tento základ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co je důležité pro systematické řízení standardizovaného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vysvětlením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pravidla pro podchycení organizační struktury standardizovaného procesu grafické výroby a jeho charakterizaci, kalibraci, kontrolu a správu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vysvětlením</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Písemné ověření s ústním vysvětlením</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polygrafické normy, směrodatné pro integrované řízení standardizovaného výrobního procesu, popsat jejich zaměření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ověření s ústním vysvětlením</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Vysvětlit používání kvalitativních parametrů polygrafických norem ve standardizovaném systému řízení výroby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Písemné ověření s ústním vysvětlením</w:t>
      </w:r>
    </w:p>
    <w:p>
      <w:pPr>
        <w:pStyle w:val="P16"/>
        <w:framePr w:w="6710" w:h="831" w:hRule="exact" w:wrap="none" w:vAnchor="page" w:hAnchor="margin" w:x="45" w:y="7999"/>
        <w:rPr>
          <w:rStyle w:val="C3"/>
          <w:rtl w:val="0"/>
        </w:rPr>
      </w:pPr>
    </w:p>
    <w:p>
      <w:pPr>
        <w:pStyle w:val="P17"/>
        <w:framePr w:w="6658" w:h="704" w:hRule="exact" w:wrap="none" w:vAnchor="page" w:hAnchor="margin" w:x="71" w:y="8055"/>
        <w:rPr>
          <w:rStyle w:val="C13"/>
          <w:rtl w:val="0"/>
        </w:rPr>
      </w:pPr>
      <w:r>
        <w:rPr>
          <w:rStyle w:val="C13"/>
          <w:rtl w:val="0"/>
        </w:rPr>
        <w:t>h) Vyjmenovat závazné podklady, které stanovují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7999"/>
        <w:rPr>
          <w:rStyle w:val="C3"/>
          <w:rtl w:val="0"/>
        </w:rPr>
      </w:pPr>
    </w:p>
    <w:p>
      <w:pPr>
        <w:pStyle w:val="P31"/>
        <w:framePr w:w="3839" w:h="704" w:hRule="exact" w:wrap="none" w:vAnchor="page" w:hAnchor="margin" w:x="6856" w:y="8055"/>
        <w:rPr>
          <w:rStyle w:val="C22"/>
          <w:rtl w:val="0"/>
        </w:rPr>
      </w:pPr>
      <w:r>
        <w:rPr>
          <w:rStyle w:val="C22"/>
          <w:rtl w:val="0"/>
        </w:rPr>
        <w:t>Písemné ověření s ústním vysvětlením</w:t>
      </w:r>
    </w:p>
    <w:p>
      <w:pPr>
        <w:pStyle w:val="P12"/>
        <w:framePr w:w="6710" w:h="831" w:hRule="exact" w:wrap="none" w:vAnchor="page" w:hAnchor="margin" w:x="45" w:y="8831"/>
        <w:rPr>
          <w:rStyle w:val="C3"/>
          <w:rtl w:val="0"/>
        </w:rPr>
      </w:pPr>
    </w:p>
    <w:p>
      <w:pPr>
        <w:pStyle w:val="P13"/>
        <w:framePr w:w="6658" w:h="704" w:hRule="exact" w:wrap="none" w:vAnchor="page" w:hAnchor="margin" w:x="71" w:y="8887"/>
        <w:rPr>
          <w:rStyle w:val="C11"/>
          <w:rtl w:val="0"/>
        </w:rPr>
      </w:pPr>
      <w:r>
        <w:rPr>
          <w:rStyle w:val="C11"/>
          <w:rtl w:val="0"/>
        </w:rPr>
        <w:t>i) Vyjmenovat normy/směrnice pro dokončovací knihařské zpracování a vysvětlit aplikaci jejich parametrů na standardizované řízení polygrafické výroby v praxi</w:t>
      </w:r>
    </w:p>
    <w:p>
      <w:pPr>
        <w:pStyle w:val="P28"/>
        <w:framePr w:w="3921" w:h="831" w:hRule="exact" w:wrap="none" w:vAnchor="page" w:hAnchor="margin" w:x="6800" w:y="8831"/>
        <w:rPr>
          <w:rStyle w:val="C3"/>
          <w:rtl w:val="0"/>
        </w:rPr>
      </w:pPr>
    </w:p>
    <w:p>
      <w:pPr>
        <w:pStyle w:val="P29"/>
        <w:framePr w:w="3839" w:h="704" w:hRule="exact" w:wrap="none" w:vAnchor="page" w:hAnchor="margin" w:x="6856" w:y="8887"/>
        <w:rPr>
          <w:rStyle w:val="C21"/>
          <w:rtl w:val="0"/>
        </w:rPr>
      </w:pPr>
      <w:r>
        <w:rPr>
          <w:rStyle w:val="C21"/>
          <w:rtl w:val="0"/>
        </w:rPr>
        <w:t>Písemné ověření s ústním vysvětlením</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Vysvětlit způsob evidence pro zadání a průběh procesu grafické výroby, jeho kalibraci, kontrolu a správu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 s ústním vysvětlením</w:t>
      </w:r>
    </w:p>
    <w:p>
      <w:pPr>
        <w:pStyle w:val="P32"/>
        <w:framePr w:w="10710" w:h="248" w:hRule="exact" w:wrap="none" w:vAnchor="page" w:hAnchor="margin" w:x="28" w:y="10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a vazeb výrobních činností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298" w:hRule="exact" w:wrap="none" w:vAnchor="page" w:hAnchor="margin" w:x="45" w:y="2970"/>
        <w:rPr>
          <w:rStyle w:val="C3"/>
          <w:rtl w:val="0"/>
        </w:rPr>
      </w:pPr>
    </w:p>
    <w:p>
      <w:pPr>
        <w:pStyle w:val="P13"/>
        <w:framePr w:w="6658" w:h="3171" w:hRule="exact" w:wrap="none" w:vAnchor="page" w:hAnchor="margin" w:x="71" w:y="3026"/>
        <w:rPr>
          <w:rStyle w:val="C11"/>
          <w:rtl w:val="0"/>
        </w:rPr>
      </w:pPr>
      <w:r>
        <w:rPr>
          <w:rStyle w:val="C11"/>
          <w:rtl w:val="0"/>
        </w:rPr>
        <w:t>a) Vysvětlit důležitost koordinace všech pracovišť při realizaci standardizovaného systému řízení procesu výroby ofsetovým tiskem podle aktuálních polygrafických norem:</w:t>
        <w:br w:type="textWrapping"/>
        <w:t>ČSN ISO 9000</w:t>
        <w:tab/>
        <w:t>organizace</w:t>
        <w:br w:type="textWrapping"/>
        <w:t>ČSN ISO 15930-3(X)</w:t>
        <w:tab/>
        <w:t>tisková data</w:t>
        <w:br w:type="textWrapping"/>
        <w:t>ČSN ISO 12646</w:t>
        <w:tab/>
        <w:t xml:space="preserve"> displeje</w:t>
        <w:br w:type="textWrapping"/>
        <w:t>ČSN ISO 12647-1</w:t>
        <w:tab/>
        <w:t xml:space="preserve"> předtisková příprava</w:t>
        <w:br w:type="textWrapping"/>
        <w:t>ČSN ISO 12647-2 tisk ofsetem</w:t>
        <w:br w:type="textWrapping"/>
        <w:t>ČSN ISO 12647-7 digitální kontrolní nátisk a tisk</w:t>
        <w:br w:type="textWrapping"/>
        <w:t>ISO 3664</w:t>
        <w:tab/>
        <w:t>osvětlení ve smyslu pravidel PSO a směrnic PDF/X-ready</w:t>
        <w:br w:type="textWrapping"/>
        <w:br w:type="textWrapping"/>
        <w:t>Uvést rozdíl fungování tohoto systému podle norem:</w:t>
        <w:br w:type="textWrapping"/>
        <w:t xml:space="preserve">ČSN ISO 12647-6 pro flexotisk a </w:t>
        <w:br w:type="textWrapping"/>
        <w:t>ISO 12647-4</w:t>
        <w:tab/>
        <w:t>pro hlubotisk</w:t>
      </w:r>
    </w:p>
    <w:p>
      <w:pPr>
        <w:pStyle w:val="P28"/>
        <w:framePr w:w="3921" w:h="3298" w:hRule="exact" w:wrap="none" w:vAnchor="page" w:hAnchor="margin" w:x="6800" w:y="2970"/>
        <w:rPr>
          <w:rStyle w:val="C3"/>
          <w:rtl w:val="0"/>
        </w:rPr>
      </w:pPr>
    </w:p>
    <w:p>
      <w:pPr>
        <w:pStyle w:val="P29"/>
        <w:framePr w:w="3839" w:h="3171"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6267"/>
        <w:rPr>
          <w:rStyle w:val="C3"/>
          <w:rtl w:val="0"/>
        </w:rPr>
      </w:pPr>
    </w:p>
    <w:p>
      <w:pPr>
        <w:pStyle w:val="P17"/>
        <w:framePr w:w="6658" w:h="704" w:hRule="exact" w:wrap="none" w:vAnchor="page" w:hAnchor="margin" w:x="71" w:y="6323"/>
        <w:rPr>
          <w:rStyle w:val="C13"/>
          <w:rtl w:val="0"/>
        </w:rPr>
      </w:pPr>
      <w:r>
        <w:rPr>
          <w:rStyle w:val="C13"/>
          <w:rtl w:val="0"/>
        </w:rPr>
        <w:t>b) Prokázat znalost odborného názvosloví, používaného v rámci standardizovaného systému řízení výrobního procesu a v polygrafických normách ČSN ISO</w:t>
      </w:r>
    </w:p>
    <w:p>
      <w:pPr>
        <w:pStyle w:val="P30"/>
        <w:framePr w:w="3921" w:h="831" w:hRule="exact" w:wrap="none" w:vAnchor="page" w:hAnchor="margin" w:x="6800" w:y="6267"/>
        <w:rPr>
          <w:rStyle w:val="C3"/>
          <w:rtl w:val="0"/>
        </w:rPr>
      </w:pPr>
    </w:p>
    <w:p>
      <w:pPr>
        <w:pStyle w:val="P31"/>
        <w:framePr w:w="3839" w:h="704" w:hRule="exact" w:wrap="none" w:vAnchor="page" w:hAnchor="margin" w:x="6856" w:y="6323"/>
        <w:rPr>
          <w:rStyle w:val="C22"/>
          <w:rtl w:val="0"/>
        </w:rPr>
      </w:pPr>
      <w:r>
        <w:rPr>
          <w:rStyle w:val="C22"/>
          <w:rtl w:val="0"/>
        </w:rPr>
        <w:t>Písemné ověření s ústním vysvětlením</w:t>
      </w:r>
    </w:p>
    <w:p>
      <w:pPr>
        <w:pStyle w:val="P12"/>
        <w:framePr w:w="6710" w:h="607" w:hRule="exact" w:wrap="none" w:vAnchor="page" w:hAnchor="margin" w:x="45" w:y="7098"/>
        <w:rPr>
          <w:rStyle w:val="C3"/>
          <w:rtl w:val="0"/>
        </w:rPr>
      </w:pPr>
    </w:p>
    <w:p>
      <w:pPr>
        <w:pStyle w:val="P13"/>
        <w:framePr w:w="6658" w:h="480" w:hRule="exact" w:wrap="none" w:vAnchor="page" w:hAnchor="margin" w:x="71" w:y="7154"/>
        <w:rPr>
          <w:rStyle w:val="C11"/>
          <w:rtl w:val="0"/>
        </w:rPr>
      </w:pPr>
      <w:r>
        <w:rPr>
          <w:rStyle w:val="C11"/>
          <w:rtl w:val="0"/>
        </w:rPr>
        <w:t>c) Vysvětlit účel ČSN ISO 12637-1 pro standardizovaný systém řízení výrobního procesu a na příkladu uvést důvod jejího zavádění</w:t>
      </w:r>
    </w:p>
    <w:p>
      <w:pPr>
        <w:pStyle w:val="P28"/>
        <w:framePr w:w="3921" w:h="607" w:hRule="exact" w:wrap="none" w:vAnchor="page" w:hAnchor="margin" w:x="6800" w:y="7098"/>
        <w:rPr>
          <w:rStyle w:val="C3"/>
          <w:rtl w:val="0"/>
        </w:rPr>
      </w:pPr>
    </w:p>
    <w:p>
      <w:pPr>
        <w:pStyle w:val="P29"/>
        <w:framePr w:w="3839" w:h="480" w:hRule="exact" w:wrap="none" w:vAnchor="page" w:hAnchor="margin" w:x="6856" w:y="7154"/>
        <w:rPr>
          <w:rStyle w:val="C21"/>
          <w:rtl w:val="0"/>
        </w:rPr>
      </w:pPr>
      <w:r>
        <w:rPr>
          <w:rStyle w:val="C21"/>
          <w:rtl w:val="0"/>
        </w:rPr>
        <w:t>Písemné ověření s ústním vysvětlením</w:t>
      </w:r>
    </w:p>
    <w:p>
      <w:pPr>
        <w:pStyle w:val="P16"/>
        <w:framePr w:w="6710" w:h="607" w:hRule="exact" w:wrap="none" w:vAnchor="page" w:hAnchor="margin" w:x="45" w:y="7705"/>
        <w:rPr>
          <w:rStyle w:val="C3"/>
          <w:rtl w:val="0"/>
        </w:rPr>
      </w:pPr>
    </w:p>
    <w:p>
      <w:pPr>
        <w:pStyle w:val="P17"/>
        <w:framePr w:w="6658" w:h="480" w:hRule="exact" w:wrap="none" w:vAnchor="page" w:hAnchor="margin" w:x="71" w:y="7761"/>
        <w:rPr>
          <w:rStyle w:val="C13"/>
          <w:rtl w:val="0"/>
        </w:rPr>
      </w:pPr>
      <w:r>
        <w:rPr>
          <w:rStyle w:val="C13"/>
          <w:rtl w:val="0"/>
        </w:rPr>
        <w:t>d) Použít správnou polygrafickou terminologii a v textu nahradit nesprávné pojmy z oblasti polygrafie</w:t>
      </w:r>
    </w:p>
    <w:p>
      <w:pPr>
        <w:pStyle w:val="P30"/>
        <w:framePr w:w="3921" w:h="607" w:hRule="exact" w:wrap="none" w:vAnchor="page" w:hAnchor="margin" w:x="6800" w:y="7705"/>
        <w:rPr>
          <w:rStyle w:val="C3"/>
          <w:rtl w:val="0"/>
        </w:rPr>
      </w:pPr>
    </w:p>
    <w:p>
      <w:pPr>
        <w:pStyle w:val="P31"/>
        <w:framePr w:w="3839" w:h="480" w:hRule="exact" w:wrap="none" w:vAnchor="page" w:hAnchor="margin" w:x="6856" w:y="7761"/>
        <w:rPr>
          <w:rStyle w:val="C22"/>
          <w:rtl w:val="0"/>
        </w:rPr>
      </w:pPr>
      <w:r>
        <w:rPr>
          <w:rStyle w:val="C22"/>
          <w:rtl w:val="0"/>
        </w:rPr>
        <w:t>Praktické předvedení s ústním vysvětlením</w:t>
      </w:r>
    </w:p>
    <w:p>
      <w:pPr>
        <w:pStyle w:val="P32"/>
        <w:framePr w:w="10710" w:h="248" w:hRule="exact" w:wrap="none" w:vAnchor="page" w:hAnchor="margin" w:x="28" w:y="8425"/>
        <w:rPr>
          <w:rStyle w:val="C23"/>
          <w:rtl w:val="0"/>
        </w:rPr>
      </w:pPr>
      <w:r>
        <w:rPr>
          <w:rStyle w:val="C23"/>
          <w:rtl w:val="0"/>
        </w:rPr>
        <w:t>Je třeba splnit všechna kritéria.</w:t>
      </w:r>
    </w:p>
    <w:p>
      <w:pPr>
        <w:pStyle w:val="P23"/>
        <w:framePr w:w="10710" w:h="340" w:hRule="exact" w:wrap="none" w:vAnchor="page" w:hAnchor="margin" w:x="28" w:y="8861"/>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9300"/>
        <w:rPr>
          <w:rStyle w:val="C3"/>
          <w:rtl w:val="0"/>
        </w:rPr>
      </w:pPr>
    </w:p>
    <w:p>
      <w:pPr>
        <w:pStyle w:val="P25"/>
        <w:framePr w:w="6661" w:h="249" w:hRule="exact" w:wrap="none" w:vAnchor="page" w:hAnchor="margin" w:x="71" w:y="9371"/>
        <w:rPr>
          <w:rStyle w:val="C19"/>
          <w:rtl w:val="0"/>
        </w:rPr>
      </w:pPr>
      <w:r>
        <w:rPr>
          <w:rStyle w:val="C19"/>
          <w:rtl w:val="0"/>
        </w:rPr>
        <w:t>Kritéria hodnocení</w:t>
      </w:r>
    </w:p>
    <w:p>
      <w:pPr>
        <w:pStyle w:val="P26"/>
        <w:framePr w:w="3918" w:h="376" w:hRule="exact" w:wrap="none" w:vAnchor="page" w:hAnchor="margin" w:x="6803" w:y="9300"/>
        <w:rPr>
          <w:rStyle w:val="C3"/>
          <w:rtl w:val="0"/>
        </w:rPr>
      </w:pPr>
    </w:p>
    <w:p>
      <w:pPr>
        <w:pStyle w:val="P27"/>
        <w:framePr w:w="3836" w:h="249" w:hRule="exact" w:wrap="none" w:vAnchor="page" w:hAnchor="margin" w:x="6859" w:y="9371"/>
        <w:rPr>
          <w:rStyle w:val="C20"/>
          <w:rtl w:val="0"/>
        </w:rPr>
      </w:pPr>
      <w:r>
        <w:rPr>
          <w:rStyle w:val="C20"/>
          <w:rtl w:val="0"/>
        </w:rPr>
        <w:t>Způsoby ověření</w:t>
      </w:r>
    </w:p>
    <w:p>
      <w:pPr>
        <w:pStyle w:val="P12"/>
        <w:framePr w:w="6710" w:h="1280" w:hRule="exact" w:wrap="none" w:vAnchor="page" w:hAnchor="margin" w:x="45" w:y="9677"/>
        <w:rPr>
          <w:rStyle w:val="C3"/>
          <w:rtl w:val="0"/>
        </w:rPr>
      </w:pPr>
    </w:p>
    <w:p>
      <w:pPr>
        <w:pStyle w:val="P13"/>
        <w:framePr w:w="6658" w:h="1153" w:hRule="exact" w:wrap="none" w:vAnchor="page" w:hAnchor="margin" w:x="71" w:y="9733"/>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9677"/>
        <w:rPr>
          <w:rStyle w:val="C3"/>
          <w:rtl w:val="0"/>
        </w:rPr>
      </w:pPr>
    </w:p>
    <w:p>
      <w:pPr>
        <w:pStyle w:val="P29"/>
        <w:framePr w:w="3839" w:h="1153" w:hRule="exact" w:wrap="none" w:vAnchor="page" w:hAnchor="margin" w:x="6856" w:y="9733"/>
        <w:rPr>
          <w:rStyle w:val="C21"/>
          <w:rtl w:val="0"/>
        </w:rPr>
      </w:pPr>
      <w:r>
        <w:rPr>
          <w:rStyle w:val="C21"/>
          <w:rtl w:val="0"/>
        </w:rPr>
        <w:t>Písemné ověření s ústním vysvětlením</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Optimalizovat na vzorové zakázce využití kapacity předtiskové přípravy</w:t>
      </w:r>
    </w:p>
    <w:p>
      <w:pPr>
        <w:pStyle w:val="P30"/>
        <w:framePr w:w="3921" w:h="376" w:hRule="exact" w:wrap="none" w:vAnchor="page" w:hAnchor="margin" w:x="6800" w:y="10956"/>
        <w:rPr>
          <w:rStyle w:val="C3"/>
          <w:rtl w:val="0"/>
        </w:rPr>
      </w:pPr>
    </w:p>
    <w:p>
      <w:pPr>
        <w:pStyle w:val="P31"/>
        <w:framePr w:w="3839" w:h="249" w:hRule="exact" w:wrap="none" w:vAnchor="page" w:hAnchor="margin" w:x="6856" w:y="11012"/>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Optimalizovat na vzorové zakázce využití kapacity tisku</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9"/>
        <w:rPr>
          <w:rStyle w:val="C3"/>
          <w:rtl w:val="0"/>
        </w:rPr>
      </w:pPr>
    </w:p>
    <w:p>
      <w:pPr>
        <w:pStyle w:val="P17"/>
        <w:framePr w:w="6658" w:h="480" w:hRule="exact" w:wrap="none" w:vAnchor="page" w:hAnchor="margin" w:x="71" w:y="11765"/>
        <w:rPr>
          <w:rStyle w:val="C13"/>
          <w:rtl w:val="0"/>
        </w:rPr>
      </w:pPr>
      <w:r>
        <w:rPr>
          <w:rStyle w:val="C13"/>
          <w:rtl w:val="0"/>
        </w:rPr>
        <w:t>d) Optimalizovat na vzorové zakázce využití kapacity dokončovacího zpracování</w:t>
      </w:r>
    </w:p>
    <w:p>
      <w:pPr>
        <w:pStyle w:val="P30"/>
        <w:framePr w:w="3921" w:h="607" w:hRule="exact" w:wrap="none" w:vAnchor="page" w:hAnchor="margin" w:x="6800" w:y="11709"/>
        <w:rPr>
          <w:rStyle w:val="C3"/>
          <w:rtl w:val="0"/>
        </w:rPr>
      </w:pPr>
    </w:p>
    <w:p>
      <w:pPr>
        <w:pStyle w:val="P31"/>
        <w:framePr w:w="3839" w:h="480" w:hRule="exact" w:wrap="none" w:vAnchor="page" w:hAnchor="margin" w:x="6856" w:y="11765"/>
        <w:rPr>
          <w:rStyle w:val="C22"/>
          <w:rtl w:val="0"/>
        </w:rPr>
      </w:pPr>
      <w:r>
        <w:rPr>
          <w:rStyle w:val="C22"/>
          <w:rtl w:val="0"/>
        </w:rPr>
        <w:t>Praktické předvedení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interně vytvořených tiskových dat podle parametrů ČSN ISO 15930-3(X), návodu PDF/X-1a(X) a kontrolních prvků pro osvit tiskových desek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 s ústním vysvětlením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na zadaném modelovém příkladu způsoby řešení k odstranění provozního problému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operativních plánů polygrafické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Sestavit návrh operativního plánu dílčí zakázky a vysvětlit, co je pro sestavování operativních plánů v standardizovaném řízení výrobního procesu zásadní a proč</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vysvětlením</w:t>
      </w:r>
    </w:p>
    <w:p>
      <w:pPr>
        <w:pStyle w:val="P32"/>
        <w:framePr w:w="10710" w:h="248" w:hRule="exact" w:wrap="none" w:vAnchor="page" w:hAnchor="margin" w:x="28" w:y="8155"/>
        <w:rPr>
          <w:rStyle w:val="C23"/>
          <w:rtl w:val="0"/>
        </w:rPr>
      </w:pPr>
      <w:r>
        <w:rPr>
          <w:rStyle w:val="C23"/>
          <w:rtl w:val="0"/>
        </w:rPr>
        <w:t>Je třeba splnit toto kritérium.</w:t>
      </w:r>
    </w:p>
    <w:p>
      <w:pPr>
        <w:pStyle w:val="P23"/>
        <w:framePr w:w="10710" w:h="340" w:hRule="exact" w:wrap="none" w:vAnchor="page" w:hAnchor="margin" w:x="28" w:y="8590"/>
        <w:rPr>
          <w:rStyle w:val="C18"/>
          <w:rtl w:val="0"/>
        </w:rPr>
      </w:pPr>
      <w:r>
        <w:rPr>
          <w:rStyle w:val="C18"/>
          <w:rtl w:val="0"/>
        </w:rPr>
        <w:t>Dispečerské řízení polygrafické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Písemné ověření s ústním vysvětlením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Popsat kapacitní a produkční parametry výrobních zařízení v polygrafické výrobě a jejich souvislosti</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Písemné ověření s ústním vysvětlením</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Písemné ověření s ústním vysvětlením</w:t>
      </w:r>
    </w:p>
    <w:p>
      <w:pPr>
        <w:pStyle w:val="P16"/>
        <w:framePr w:w="6710" w:h="831" w:hRule="exact" w:wrap="none" w:vAnchor="page" w:hAnchor="margin" w:x="45" w:y="11226"/>
        <w:rPr>
          <w:rStyle w:val="C3"/>
          <w:rtl w:val="0"/>
        </w:rPr>
      </w:pPr>
    </w:p>
    <w:p>
      <w:pPr>
        <w:pStyle w:val="P17"/>
        <w:framePr w:w="6658" w:h="704" w:hRule="exact" w:wrap="none" w:vAnchor="page" w:hAnchor="margin" w:x="71" w:y="11282"/>
        <w:rPr>
          <w:rStyle w:val="C13"/>
          <w:rtl w:val="0"/>
        </w:rPr>
      </w:pPr>
      <w:r>
        <w:rPr>
          <w:rStyle w:val="C13"/>
          <w:rtl w:val="0"/>
        </w:rPr>
        <w:t>d) Posoudit vybraný vzorek tisku, určit, zda vyhovuje standardizačním předpisům, vysvětlit důvody případných nedostatků, vysvětlit vliv na dispečerské řízení výroby a navrhnout způsob nápravy</w:t>
      </w:r>
    </w:p>
    <w:p>
      <w:pPr>
        <w:pStyle w:val="P30"/>
        <w:framePr w:w="3921" w:h="831" w:hRule="exact" w:wrap="none" w:vAnchor="page" w:hAnchor="margin" w:x="6800" w:y="11226"/>
        <w:rPr>
          <w:rStyle w:val="C3"/>
          <w:rtl w:val="0"/>
        </w:rPr>
      </w:pPr>
    </w:p>
    <w:p>
      <w:pPr>
        <w:pStyle w:val="P31"/>
        <w:framePr w:w="3839" w:h="704" w:hRule="exact" w:wrap="none" w:vAnchor="page" w:hAnchor="margin" w:x="6856" w:y="11282"/>
        <w:rPr>
          <w:rStyle w:val="C22"/>
          <w:rtl w:val="0"/>
        </w:rPr>
      </w:pPr>
      <w:r>
        <w:rPr>
          <w:rStyle w:val="C22"/>
          <w:rtl w:val="0"/>
        </w:rPr>
        <w:t>Praktické předvedení s ústním zdůvodněním</w:t>
      </w:r>
    </w:p>
    <w:p>
      <w:pPr>
        <w:pStyle w:val="P32"/>
        <w:framePr w:w="10710" w:h="248" w:hRule="exact" w:wrap="none" w:vAnchor="page" w:hAnchor="margin" w:x="28" w:y="12171"/>
        <w:rPr>
          <w:rStyle w:val="C23"/>
          <w:rtl w:val="0"/>
        </w:rPr>
      </w:pPr>
      <w:r>
        <w:rPr>
          <w:rStyle w:val="C23"/>
          <w:rtl w:val="0"/>
        </w:rPr>
        <w:t>Je třeba splnit všechna kritéria.</w:t>
      </w:r>
    </w:p>
    <w:p>
      <w:pPr>
        <w:pStyle w:val="P23"/>
        <w:framePr w:w="10710" w:h="340" w:hRule="exact" w:wrap="none" w:vAnchor="page" w:hAnchor="margin" w:x="28" w:y="12606"/>
        <w:rPr>
          <w:rStyle w:val="C18"/>
          <w:rtl w:val="0"/>
        </w:rPr>
      </w:pPr>
      <w:r>
        <w:rPr>
          <w:rStyle w:val="C18"/>
          <w:rtl w:val="0"/>
        </w:rPr>
        <w:t>Vedení provozní dokumentace polygrafické výroby</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831" w:hRule="exact" w:wrap="none" w:vAnchor="page" w:hAnchor="margin" w:x="45" w:y="13422"/>
        <w:rPr>
          <w:rStyle w:val="C3"/>
          <w:rtl w:val="0"/>
        </w:rPr>
      </w:pPr>
    </w:p>
    <w:p>
      <w:pPr>
        <w:pStyle w:val="P13"/>
        <w:framePr w:w="6658" w:h="704" w:hRule="exact" w:wrap="none" w:vAnchor="page" w:hAnchor="margin" w:x="71" w:y="13478"/>
        <w:rPr>
          <w:rStyle w:val="C11"/>
          <w:rtl w:val="0"/>
        </w:rPr>
      </w:pPr>
      <w:r>
        <w:rPr>
          <w:rStyle w:val="C11"/>
          <w:rtl w:val="0"/>
        </w:rPr>
        <w:t>a) Na praktickém příkladu uvést a vysvětlit, na co je při vedení provozní dokumentace polygrafické výroby při standardizovaném řízení výrobního procesu nutné dbát a proč</w:t>
      </w:r>
    </w:p>
    <w:p>
      <w:pPr>
        <w:pStyle w:val="P28"/>
        <w:framePr w:w="3921" w:h="831" w:hRule="exact" w:wrap="none" w:vAnchor="page" w:hAnchor="margin" w:x="6800" w:y="13422"/>
        <w:rPr>
          <w:rStyle w:val="C3"/>
          <w:rtl w:val="0"/>
        </w:rPr>
      </w:pPr>
    </w:p>
    <w:p>
      <w:pPr>
        <w:pStyle w:val="P29"/>
        <w:framePr w:w="3839" w:h="704" w:hRule="exact" w:wrap="none" w:vAnchor="page" w:hAnchor="margin" w:x="6856" w:y="13478"/>
        <w:rPr>
          <w:rStyle w:val="C21"/>
          <w:rtl w:val="0"/>
        </w:rPr>
      </w:pPr>
      <w:r>
        <w:rPr>
          <w:rStyle w:val="C21"/>
          <w:rtl w:val="0"/>
        </w:rPr>
        <w:t>Praktické předvedení s ústním vysvětlením</w:t>
      </w:r>
    </w:p>
    <w:p>
      <w:pPr>
        <w:pStyle w:val="P16"/>
        <w:framePr w:w="6710" w:h="831" w:hRule="exact" w:wrap="none" w:vAnchor="page" w:hAnchor="margin" w:x="45" w:y="14253"/>
        <w:rPr>
          <w:rStyle w:val="C3"/>
          <w:rtl w:val="0"/>
        </w:rPr>
      </w:pPr>
    </w:p>
    <w:p>
      <w:pPr>
        <w:pStyle w:val="P17"/>
        <w:framePr w:w="6658" w:h="704" w:hRule="exact" w:wrap="none" w:vAnchor="page" w:hAnchor="margin" w:x="71" w:y="14309"/>
        <w:rPr>
          <w:rStyle w:val="C13"/>
          <w:rtl w:val="0"/>
        </w:rPr>
      </w:pPr>
      <w:r>
        <w:rPr>
          <w:rStyle w:val="C13"/>
          <w:rtl w:val="0"/>
        </w:rPr>
        <w:t>b) Uvést příklad, proč je pro zavedení provozní dokumentace do manažerského informačního systému podmínkou přesně vypracovaný technologický postup</w:t>
      </w:r>
    </w:p>
    <w:p>
      <w:pPr>
        <w:pStyle w:val="P30"/>
        <w:framePr w:w="3921" w:h="831" w:hRule="exact" w:wrap="none" w:vAnchor="page" w:hAnchor="margin" w:x="6800" w:y="14253"/>
        <w:rPr>
          <w:rStyle w:val="C3"/>
          <w:rtl w:val="0"/>
        </w:rPr>
      </w:pPr>
    </w:p>
    <w:p>
      <w:pPr>
        <w:pStyle w:val="P31"/>
        <w:framePr w:w="3839" w:h="704" w:hRule="exact" w:wrap="none" w:vAnchor="page" w:hAnchor="margin" w:x="6856" w:y="14309"/>
        <w:rPr>
          <w:rStyle w:val="C22"/>
          <w:rtl w:val="0"/>
        </w:rPr>
      </w:pPr>
      <w:r>
        <w:rPr>
          <w:rStyle w:val="C22"/>
          <w:rtl w:val="0"/>
        </w:rPr>
        <w:t>Písemné ověření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polygrafickou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nutné znát pro stanovování výrobních zařízení pro polygrafickou výrobu při standardizovaném řízení výrobního procesu a proč</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vhodná zařízení pro zhotovení vzorové zakázky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plnění operativních plánů polygrafické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Na praktickém příkladu předvést a vysvětlit, co slouží ke kontrole plnění operativních plánů polygrafické výroby ve standardizovaně řízeném výrobním procesu</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 s ústním vysvětlením</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547" w:hRule="exact" w:wrap="none" w:vAnchor="page" w:hAnchor="margin" w:x="28" w:y="6697"/>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1055" w:hRule="exact" w:wrap="none" w:vAnchor="page" w:hAnchor="margin" w:x="45" w:y="7720"/>
        <w:rPr>
          <w:rStyle w:val="C3"/>
          <w:rtl w:val="0"/>
        </w:rPr>
      </w:pPr>
    </w:p>
    <w:p>
      <w:pPr>
        <w:pStyle w:val="P13"/>
        <w:framePr w:w="6658" w:h="928" w:hRule="exact" w:wrap="none" w:vAnchor="page" w:hAnchor="margin" w:x="71" w:y="7776"/>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7720"/>
        <w:rPr>
          <w:rStyle w:val="C3"/>
          <w:rtl w:val="0"/>
        </w:rPr>
      </w:pPr>
    </w:p>
    <w:p>
      <w:pPr>
        <w:pStyle w:val="P29"/>
        <w:framePr w:w="3839" w:h="928" w:hRule="exact" w:wrap="none" w:vAnchor="page" w:hAnchor="margin" w:x="6856" w:y="7776"/>
        <w:rPr>
          <w:rStyle w:val="C21"/>
          <w:rtl w:val="0"/>
        </w:rPr>
      </w:pPr>
      <w:r>
        <w:rPr>
          <w:rStyle w:val="C21"/>
          <w:rtl w:val="0"/>
        </w:rPr>
        <w:t>Praktické předvedení s ústním vysvětlením</w:t>
      </w:r>
    </w:p>
    <w:p>
      <w:pPr>
        <w:pStyle w:val="P16"/>
        <w:framePr w:w="6710" w:h="831" w:hRule="exact" w:wrap="none" w:vAnchor="page" w:hAnchor="margin" w:x="45" w:y="8776"/>
        <w:rPr>
          <w:rStyle w:val="C3"/>
          <w:rtl w:val="0"/>
        </w:rPr>
      </w:pPr>
    </w:p>
    <w:p>
      <w:pPr>
        <w:pStyle w:val="P17"/>
        <w:framePr w:w="6658" w:h="704" w:hRule="exact" w:wrap="none" w:vAnchor="page" w:hAnchor="margin" w:x="71" w:y="8832"/>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8776"/>
        <w:rPr>
          <w:rStyle w:val="C3"/>
          <w:rtl w:val="0"/>
        </w:rPr>
      </w:pPr>
    </w:p>
    <w:p>
      <w:pPr>
        <w:pStyle w:val="P31"/>
        <w:framePr w:w="3839" w:h="704" w:hRule="exact" w:wrap="none" w:vAnchor="page" w:hAnchor="margin" w:x="6856" w:y="8832"/>
        <w:rPr>
          <w:rStyle w:val="C22"/>
          <w:rtl w:val="0"/>
        </w:rPr>
      </w:pPr>
      <w:r>
        <w:rPr>
          <w:rStyle w:val="C22"/>
          <w:rtl w:val="0"/>
        </w:rPr>
        <w:t>Písemné ověření s ústním vysvětlením</w:t>
      </w:r>
    </w:p>
    <w:p>
      <w:pPr>
        <w:pStyle w:val="P12"/>
        <w:framePr w:w="6710" w:h="831" w:hRule="exact" w:wrap="none" w:vAnchor="page" w:hAnchor="margin" w:x="45" w:y="9607"/>
        <w:rPr>
          <w:rStyle w:val="C3"/>
          <w:rtl w:val="0"/>
        </w:rPr>
      </w:pPr>
    </w:p>
    <w:p>
      <w:pPr>
        <w:pStyle w:val="P13"/>
        <w:framePr w:w="6658" w:h="704" w:hRule="exact" w:wrap="none" w:vAnchor="page" w:hAnchor="margin" w:x="71" w:y="9663"/>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9607"/>
        <w:rPr>
          <w:rStyle w:val="C3"/>
          <w:rtl w:val="0"/>
        </w:rPr>
      </w:pPr>
    </w:p>
    <w:p>
      <w:pPr>
        <w:pStyle w:val="P29"/>
        <w:framePr w:w="3839" w:h="704" w:hRule="exact" w:wrap="none" w:vAnchor="page" w:hAnchor="margin" w:x="6856" w:y="9663"/>
        <w:rPr>
          <w:rStyle w:val="C21"/>
          <w:rtl w:val="0"/>
        </w:rPr>
      </w:pPr>
      <w:r>
        <w:rPr>
          <w:rStyle w:val="C21"/>
          <w:rtl w:val="0"/>
        </w:rPr>
        <w:t>Písemné ověření s ústním vysvětlením</w:t>
      </w:r>
    </w:p>
    <w:p>
      <w:pPr>
        <w:pStyle w:val="P16"/>
        <w:framePr w:w="6710" w:h="831" w:hRule="exact" w:wrap="none" w:vAnchor="page" w:hAnchor="margin" w:x="45" w:y="10438"/>
        <w:rPr>
          <w:rStyle w:val="C3"/>
          <w:rtl w:val="0"/>
        </w:rPr>
      </w:pPr>
    </w:p>
    <w:p>
      <w:pPr>
        <w:pStyle w:val="P17"/>
        <w:framePr w:w="6658" w:h="704" w:hRule="exact" w:wrap="none" w:vAnchor="page" w:hAnchor="margin" w:x="71" w:y="10494"/>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10438"/>
        <w:rPr>
          <w:rStyle w:val="C3"/>
          <w:rtl w:val="0"/>
        </w:rPr>
      </w:pPr>
    </w:p>
    <w:p>
      <w:pPr>
        <w:pStyle w:val="P31"/>
        <w:framePr w:w="3839" w:h="704" w:hRule="exact" w:wrap="none" w:vAnchor="page" w:hAnchor="margin" w:x="6856" w:y="10494"/>
        <w:rPr>
          <w:rStyle w:val="C22"/>
          <w:rtl w:val="0"/>
        </w:rPr>
      </w:pPr>
      <w:r>
        <w:rPr>
          <w:rStyle w:val="C22"/>
          <w:rtl w:val="0"/>
        </w:rPr>
        <w:t>Písemné ověření s ústním vysvětlením</w:t>
      </w:r>
    </w:p>
    <w:p>
      <w:pPr>
        <w:pStyle w:val="P12"/>
        <w:framePr w:w="6710" w:h="1280" w:hRule="exact" w:wrap="none" w:vAnchor="page" w:hAnchor="margin" w:x="45" w:y="11269"/>
        <w:rPr>
          <w:rStyle w:val="C3"/>
          <w:rtl w:val="0"/>
        </w:rPr>
      </w:pPr>
    </w:p>
    <w:p>
      <w:pPr>
        <w:pStyle w:val="P13"/>
        <w:framePr w:w="6658" w:h="1153" w:hRule="exact" w:wrap="none" w:vAnchor="page" w:hAnchor="margin" w:x="71" w:y="11325"/>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11269"/>
        <w:rPr>
          <w:rStyle w:val="C3"/>
          <w:rtl w:val="0"/>
        </w:rPr>
      </w:pPr>
    </w:p>
    <w:p>
      <w:pPr>
        <w:pStyle w:val="P29"/>
        <w:framePr w:w="3839" w:h="1153" w:hRule="exact" w:wrap="none" w:vAnchor="page" w:hAnchor="margin" w:x="6856" w:y="11325"/>
        <w:rPr>
          <w:rStyle w:val="C21"/>
          <w:rtl w:val="0"/>
        </w:rPr>
      </w:pPr>
      <w:r>
        <w:rPr>
          <w:rStyle w:val="C21"/>
          <w:rtl w:val="0"/>
        </w:rPr>
        <w:t>Písemné ověření s ústním vysvětlením</w:t>
      </w:r>
    </w:p>
    <w:p>
      <w:pPr>
        <w:pStyle w:val="P32"/>
        <w:framePr w:w="10710" w:h="248" w:hRule="exact" w:wrap="none" w:vAnchor="page" w:hAnchor="margin" w:x="28" w:y="12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http://katalog.nsp.cz/karta_tp.aspx?id_jp=5238).</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69" w:h="230" w:hRule="exact" w:wrap="none" w:vAnchor="page" w:hAnchor="margin" w:x="28" w:y="4932"/>
        <w:rPr>
          <w:rStyle w:val="C26"/>
          <w:rtl w:val="0"/>
        </w:rPr>
      </w:pPr>
      <w:r>
        <w:rPr>
          <w:rStyle w:val="C26"/>
          <w:rtl w:val="0"/>
        </w:rPr>
        <w:t>aktuálně</w:t>
      </w:r>
    </w:p>
    <w:p>
      <w:pPr>
        <w:pStyle w:val="P37"/>
        <w:framePr w:w="759" w:h="230" w:hRule="exact" w:wrap="none" w:vAnchor="page" w:hAnchor="margin" w:x="840" w:y="4932"/>
        <w:rPr>
          <w:rStyle w:val="C26"/>
          <w:rtl w:val="0"/>
        </w:rPr>
      </w:pPr>
      <w:r>
        <w:rPr>
          <w:rStyle w:val="C26"/>
          <w:rtl w:val="0"/>
        </w:rPr>
        <w:t>platných</w:t>
      </w:r>
    </w:p>
    <w:p>
      <w:pPr>
        <w:pStyle w:val="P37"/>
        <w:framePr w:w="639" w:h="230" w:hRule="exact" w:wrap="none" w:vAnchor="page" w:hAnchor="margin" w:x="1641"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361" w:h="230" w:hRule="exact" w:wrap="none" w:vAnchor="page" w:hAnchor="margin" w:x="864" w:y="10318"/>
        <w:rPr>
          <w:rStyle w:val="C26"/>
          <w:rtl w:val="0"/>
        </w:rPr>
      </w:pPr>
      <w:r>
        <w:rPr>
          <w:rStyle w:val="C26"/>
          <w:rtl w:val="0"/>
        </w:rPr>
        <w:t>ISO</w:t>
      </w:r>
    </w:p>
    <w:p>
      <w:pPr>
        <w:pStyle w:val="P37"/>
        <w:framePr w:w="130" w:h="230" w:hRule="exact" w:wrap="none" w:vAnchor="page" w:hAnchor="margin" w:x="1267" w:y="10318"/>
        <w:rPr>
          <w:rStyle w:val="C26"/>
          <w:rtl w:val="0"/>
        </w:rPr>
      </w:pPr>
      <w:r>
        <w:rPr>
          <w:rStyle w:val="C26"/>
          <w:rtl w:val="0"/>
        </w:rPr>
        <w:t>a</w:t>
      </w:r>
    </w:p>
    <w:p>
      <w:pPr>
        <w:pStyle w:val="P37"/>
        <w:framePr w:w="572" w:h="230" w:hRule="exact" w:wrap="none" w:vAnchor="page" w:hAnchor="margin" w:x="1440" w:y="10318"/>
        <w:rPr>
          <w:rStyle w:val="C26"/>
          <w:rtl w:val="0"/>
        </w:rPr>
      </w:pPr>
      <w:r>
        <w:rPr>
          <w:rStyle w:val="C26"/>
          <w:rtl w:val="0"/>
        </w:rPr>
        <w:t>potom</w:t>
      </w:r>
    </w:p>
    <w:p>
      <w:pPr>
        <w:pStyle w:val="P37"/>
        <w:framePr w:w="173" w:h="230" w:hRule="exact" w:wrap="none" w:vAnchor="page" w:hAnchor="margin" w:x="2054" w:y="10318"/>
        <w:rPr>
          <w:rStyle w:val="C26"/>
          <w:rtl w:val="0"/>
        </w:rPr>
      </w:pPr>
      <w:r>
        <w:rPr>
          <w:rStyle w:val="C26"/>
          <w:rtl w:val="0"/>
        </w:rPr>
        <w:t>je</w:t>
      </w:r>
    </w:p>
    <w:p>
      <w:pPr>
        <w:pStyle w:val="P37"/>
        <w:framePr w:w="961" w:h="230" w:hRule="exact" w:wrap="none" w:vAnchor="page" w:hAnchor="margin" w:x="2270" w:y="10318"/>
        <w:rPr>
          <w:rStyle w:val="C26"/>
          <w:rtl w:val="0"/>
        </w:rPr>
      </w:pPr>
      <w:r>
        <w:rPr>
          <w:rStyle w:val="C26"/>
          <w:rtl w:val="0"/>
        </w:rPr>
        <w:t>prověřovat</w:t>
      </w:r>
    </w:p>
    <w:p>
      <w:pPr>
        <w:pStyle w:val="P37"/>
        <w:framePr w:w="562" w:h="230" w:hRule="exact" w:wrap="none" w:vAnchor="page" w:hAnchor="margin" w:x="3273" w:y="10318"/>
        <w:rPr>
          <w:rStyle w:val="C26"/>
          <w:rtl w:val="0"/>
        </w:rPr>
      </w:pPr>
      <w:r>
        <w:rPr>
          <w:rStyle w:val="C26"/>
          <w:rtl w:val="0"/>
        </w:rPr>
        <w:t>pouze</w:t>
      </w:r>
    </w:p>
    <w:p>
      <w:pPr>
        <w:pStyle w:val="P37"/>
        <w:framePr w:w="505" w:h="230" w:hRule="exact" w:wrap="none" w:vAnchor="page" w:hAnchor="margin" w:x="3878" w:y="10318"/>
        <w:rPr>
          <w:rStyle w:val="C26"/>
          <w:rtl w:val="0"/>
        </w:rPr>
      </w:pPr>
      <w:r>
        <w:rPr>
          <w:rStyle w:val="C26"/>
          <w:rtl w:val="0"/>
        </w:rPr>
        <w:t>podle</w:t>
      </w:r>
    </w:p>
    <w:p>
      <w:pPr>
        <w:pStyle w:val="P37"/>
        <w:framePr w:w="562" w:h="230" w:hRule="exact" w:wrap="none" w:vAnchor="page" w:hAnchor="margin" w:x="4425" w:y="10318"/>
        <w:rPr>
          <w:rStyle w:val="C26"/>
          <w:rtl w:val="0"/>
        </w:rPr>
      </w:pPr>
      <w:r>
        <w:rPr>
          <w:rStyle w:val="C26"/>
          <w:rtl w:val="0"/>
        </w:rPr>
        <w:t>těchto</w:t>
      </w:r>
    </w:p>
    <w:p>
      <w:pPr>
        <w:pStyle w:val="P37"/>
        <w:framePr w:w="927" w:h="230" w:hRule="exact" w:wrap="none" w:vAnchor="page" w:hAnchor="margin" w:x="5030" w:y="10318"/>
        <w:rPr>
          <w:rStyle w:val="C26"/>
          <w:rtl w:val="0"/>
        </w:rPr>
      </w:pPr>
      <w:r>
        <w:rPr>
          <w:rStyle w:val="C26"/>
          <w:rtl w:val="0"/>
        </w:rPr>
        <w:t>aktuálních</w:t>
      </w:r>
    </w:p>
    <w:p>
      <w:pPr>
        <w:pStyle w:val="P37"/>
        <w:framePr w:w="581" w:h="230" w:hRule="exact" w:wrap="none" w:vAnchor="page" w:hAnchor="margin" w:x="6000" w:y="10318"/>
        <w:rPr>
          <w:rStyle w:val="C26"/>
          <w:rtl w:val="0"/>
        </w:rPr>
      </w:pPr>
      <w:r>
        <w:rPr>
          <w:rStyle w:val="C26"/>
          <w:rtl w:val="0"/>
        </w:rPr>
        <w:t>norem</w:t>
      </w:r>
    </w:p>
    <w:p>
      <w:pPr>
        <w:pStyle w:val="P37"/>
        <w:framePr w:w="418" w:h="230" w:hRule="exact" w:wrap="none" w:vAnchor="page" w:hAnchor="margin" w:x="6624"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37"/>
        <w:framePr w:w="73" w:h="230" w:hRule="exact" w:wrap="none" w:vAnchor="page" w:hAnchor="margin" w:x="28" w:y="156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80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pStyle w:val="P21"/>
        <w:framePr w:w="7654" w:h="331" w:hRule="exact" w:wrap="none" w:vAnchor="page" w:hAnchor="margin" w:x="28" w:y="15940"/>
        <w:rPr>
          <w:rStyle w:val="C16"/>
          <w:rtl w:val="0"/>
        </w:rPr>
      </w:pPr>
      <w:r>
        <w:rPr>
          <w:rStyle w:val="C16"/>
          <w:rtl w:val="0"/>
        </w:rPr>
        <w:t>Polygrafický technik dispečer, 31.7.2026 18:06:47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D2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F3DC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