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3999F0" Type="http://schemas.openxmlformats.org/officeDocument/2006/relationships/officeDocument" Target="/word/document.xml" /><Relationship Id="coreR673999F0" Type="http://schemas.openxmlformats.org/package/2006/relationships/metadata/core-properties" Target="/docProps/core.xml" /><Relationship Id="customR673999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Polygrafický technik dispečer / polygrafická technička dispečerka (kód: 34-048-M)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Polygrafický technik řízení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Polygrafický technik dispečer / polygrafická technička dispečerka, 30.9.2026 5:57:35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Polygrafie (kód: 34-41-M/01)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Polygrafický technik dispečer / polygrafická technička dispečerka (kód: 34-048-M)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Polygrafický technik kontrolor jakosti / polygrafická technička kontrolorka jakosti (kód: 34-043-M)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Polygrafický technik mistr / polygrafická technička mistrová (kód: 34-050-M)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Polygrafický technik technolog / polygrafická technička technoložka (kód: 34-049-M)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Polygrafický technik (kód: 34-99-M/03)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Polygrafický technik dispečer / polygrafická technička dispečerka (kód: 34-048-M)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Polygrafický technik kontrolor jakosti / polygrafická technička kontrolorka jakosti (kód: 34-043-M)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Polygrafický technik mistr / polygrafická technička mistrová (kód: 34-050-M)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Polygrafický technik technolog / polygrafická technička technoložka (kód: 34-049-M)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Polygrafický technik řízení výroby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Polygrafický technik dispečer / polygrafická technička dispečerka, 30.9.2026 5:57:35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