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A1117" Type="http://schemas.openxmlformats.org/officeDocument/2006/relationships/officeDocument" Target="/word/document.xml" /><Relationship Id="coreR571A1117" Type="http://schemas.openxmlformats.org/package/2006/relationships/metadata/core-properties" Target="/docProps/core.xml" /><Relationship Id="customR571A11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technolog / polygrafická technička technoložka (kód: 34-049-M)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technolog / polygrafická technička technoložka, 20.10.2026 6:34:27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Polygrafie (kód: 34-41-M/01)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Polygrafický technik (kód: 34-99-M/03)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Polygrafický technik dispečer / polygrafická technička dispečerka (kód: 34-048-M)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Polygrafický technik kontrolor jakosti / polygrafická technička kontrolorka jakosti (kód: 34-043-M)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Polygrafický technik mistr / polygrafická technička mistrová (kód: 34-050-M)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Polygrafický technik technolog / polygrafická technička technoložka (kód: 34-049-M)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Polygrafický technik technolog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Polygrafický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Polygrafický technik technolog / polygrafická technička technoložka, 20.10.2026 6:34:27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