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B2744" Type="http://schemas.openxmlformats.org/officeDocument/2006/relationships/officeDocument" Target="/word/document.xml" /><Relationship Id="coreR43CB2744" Type="http://schemas.openxmlformats.org/package/2006/relationships/metadata/core-properties" Target="/docProps/core.xml" /><Relationship Id="customR43CB27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ohýbaného nábytku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28.9.2026 13:55:52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rozhodující výsledná kvalita výrobku s přihlédnutím na jeho funkčnost, užitnou hodnotu a ekonomičnost výroby. Uchazeč při zkoušce vyrobí jeden nábytkový dílec z ohýbaného vrstveného dřeva s použitím sesazenky. Autorizovaná osoba zvolí lub pro oválný stůl, nebo loketník (područku) křesla, nebo konzole pro polici.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hodnocení, ústním ověřením se rozumí stručné slovní doplnění písemně zpracovaných úkolů a zadání.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28.9.2026 13:55:52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TON,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průmyslová škola, střední odborná škola a střední odborné učiliště, Nové Město nad Metují, Školní 1377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28.9.2026 13:55:52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