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13C29" Type="http://schemas.openxmlformats.org/officeDocument/2006/relationships/officeDocument" Target="/word/document.xml" /><Relationship Id="coreR3FF13C29" Type="http://schemas.openxmlformats.org/package/2006/relationships/metadata/core-properties" Target="/docProps/core.xml" /><Relationship Id="customR3FF13C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v oblasti mezinárodní spolupráce s dětmi a mládeží (kód: 75-018-N)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v oblasti mezinárodní spolupráce s dětmi a mládeží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Odborný pracovník / odborná pracovnice v oblasti mezinárodní spolupráce s dětmi a mládeží, 20.10.2026 9:48:33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Odborný pracovník / odborná pracovnice v oblasti mezinárodní spolupráce s dětmi a mládeží, 20.10.2026 9:48:33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