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B1E6D" Type="http://schemas.openxmlformats.org/officeDocument/2006/relationships/officeDocument" Target="/word/document.xml" /><Relationship Id="coreR5EAB1E6D" Type="http://schemas.openxmlformats.org/package/2006/relationships/metadata/core-properties" Target="/docProps/core.xml" /><Relationship Id="customR5EAB1E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v oblasti mezinárodní spolupráce s dětmi a mládeží (kód: 75-018-N)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pracovník v oblasti mezinárodní spolupráce s dětmi a mládeží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Odborný pracovník / odborná pracovnice v oblasti mezinárodní spolupráce s dětmi a mládeží, 30.9.2026 2:35:33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Odborný pracovník / odborná pracovnice v oblasti mezinárodní spolupráce s dětmi a mládeží, 30.9.2026 2:35:33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