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CBD35E6" Type="http://schemas.openxmlformats.org/officeDocument/2006/relationships/officeDocument" Target="/word/document.xml" /><Relationship Id="coreR7CBD35E6" Type="http://schemas.openxmlformats.org/package/2006/relationships/metadata/core-properties" Target="/docProps/core.xml" /><Relationship Id="customR7CBD35E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Pokrývač krytí střech složitých tvarů krytinami vláknocementovými (kód: 36-123-H)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Pokrývač krytí střech složitých tvarů krytinami vláknocementovými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pokrývačských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pro zhotovování, montáže, demontáže a údržbu pokrývačských konstrukcí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technologických postupech montáže a oprav krytin střech předepsaných normami a výrobci materiálů pro střechy nebo projektanty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Výpočet ploch střech a spotřeby materiálů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Návrh pracovního postupu montáže a oprav skládaných krytin vláknocementových střech složitých tvarů a řešení detailů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Posuzování kvality pokrývačských materiálů dostupnými prostředky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Rozměřování detailů, upravování rozměrů a tvarů vláknocementových krytin pro pokrývání střech složitých tvarů ručním a mechanizovaným nářadím</w:t>
      </w:r>
    </w:p>
    <w:p>
      <w:pPr>
        <w:pStyle w:val="P14"/>
        <w:framePr w:w="805" w:h="607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Volba, používání a údržba ručního a mechanizovaného nářadí a pracovních pomůcek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Manipulace s materiály, dopravování a ukládání materiálů na střechu, obsluhování dopravních prostředků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Prokazování znalostí BOZ při práci ve výškách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Zhotovování, kontrolování, upravování a opravování podkladu pod krytiny střech složitých tvarů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Zhotovování pojistné hydroizolační vrstvy střešního pláště šikmých střech z fólií a asfaltových pásů</w:t>
      </w:r>
    </w:p>
    <w:p>
      <w:pPr>
        <w:pStyle w:val="P18"/>
        <w:framePr w:w="805" w:h="376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2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82"/>
        <w:rPr>
          <w:rStyle w:val="C11"/>
          <w:rtl w:val="0"/>
        </w:rPr>
      </w:pPr>
      <w:r>
        <w:rPr>
          <w:rStyle w:val="C11"/>
          <w:rtl w:val="0"/>
        </w:rPr>
        <w:t>Montáž a opravy krytin vláknocementových</w:t>
      </w:r>
    </w:p>
    <w:p>
      <w:pPr>
        <w:pStyle w:val="P14"/>
        <w:framePr w:w="805" w:h="376" w:hRule="exact" w:wrap="none" w:vAnchor="page" w:hAnchor="margin" w:x="9916" w:y="1082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8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0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258"/>
        <w:rPr>
          <w:rStyle w:val="C13"/>
          <w:rtl w:val="0"/>
        </w:rPr>
      </w:pPr>
      <w:r>
        <w:rPr>
          <w:rStyle w:val="C13"/>
          <w:rtl w:val="0"/>
        </w:rPr>
        <w:t>Pokrývání nároží, úžlabí, vikýřů, kuželových střech a nástřešních těles krytinami vláknocementovými</w:t>
      </w:r>
    </w:p>
    <w:p>
      <w:pPr>
        <w:pStyle w:val="P18"/>
        <w:framePr w:w="805" w:h="376" w:hRule="exact" w:wrap="none" w:vAnchor="page" w:hAnchor="margin" w:x="9916" w:y="1120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25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57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35"/>
        <w:rPr>
          <w:rStyle w:val="C11"/>
          <w:rtl w:val="0"/>
        </w:rPr>
      </w:pPr>
      <w:r>
        <w:rPr>
          <w:rStyle w:val="C11"/>
          <w:rtl w:val="0"/>
        </w:rPr>
        <w:t>Pokrývání střešních průniků a bočních přípojů</w:t>
      </w:r>
    </w:p>
    <w:p>
      <w:pPr>
        <w:pStyle w:val="P14"/>
        <w:framePr w:w="805" w:h="376" w:hRule="exact" w:wrap="none" w:vAnchor="page" w:hAnchor="margin" w:x="9916" w:y="1157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3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95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11"/>
        <w:rPr>
          <w:rStyle w:val="C13"/>
          <w:rtl w:val="0"/>
        </w:rPr>
      </w:pPr>
      <w:r>
        <w:rPr>
          <w:rStyle w:val="C13"/>
          <w:rtl w:val="0"/>
        </w:rPr>
        <w:t>Ruční rozebírání a opravy skládaných krytin s vytřiďováním, prozatímní pokrývání střech taškami</w:t>
      </w:r>
    </w:p>
    <w:p>
      <w:pPr>
        <w:pStyle w:val="P18"/>
        <w:framePr w:w="805" w:h="376" w:hRule="exact" w:wrap="none" w:vAnchor="page" w:hAnchor="margin" w:x="9916" w:y="1195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1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33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387"/>
        <w:rPr>
          <w:rStyle w:val="C11"/>
          <w:rtl w:val="0"/>
        </w:rPr>
      </w:pPr>
      <w:r>
        <w:rPr>
          <w:rStyle w:val="C11"/>
          <w:rtl w:val="0"/>
        </w:rPr>
        <w:t>Zhotovování tepelných izolací střešního pláště</w:t>
      </w:r>
    </w:p>
    <w:p>
      <w:pPr>
        <w:pStyle w:val="P14"/>
        <w:framePr w:w="805" w:h="376" w:hRule="exact" w:wrap="none" w:vAnchor="page" w:hAnchor="margin" w:x="9916" w:y="1233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38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29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3274"/>
        <w:rPr>
          <w:rStyle w:val="C15"/>
          <w:rtl w:val="0"/>
        </w:rPr>
      </w:pPr>
      <w:r>
        <w:rPr>
          <w:rStyle w:val="C15"/>
          <w:rtl w:val="0"/>
        </w:rPr>
        <w:t>Standard je platný od: 07.05.2014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 krytí střech složitých tvarů krytinami vláknocementovými, 31.7.2026 13:35:31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6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Podmínky připuštění ke zkoušce: uchazeč o tuto profesní kvalifikaci musí být držitelem úplné profesní kvalifikace pokrývač, kterou doloží:</w:t>
      </w:r>
    </w:p>
    <w:p>
      <w:pPr>
        <w:keepNext w:val="0"/>
        <w:keepLines w:val="1"/>
        <w:framePr w:w="10766" w:h="738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dokladem o absolvování středního vzdělání s výučním listem v oboru vzdělání 36-69-H/01 Pokrývač nebo</w:t>
      </w:r>
    </w:p>
    <w:p>
      <w:pPr>
        <w:keepNext w:val="0"/>
        <w:keepLines w:val="1"/>
        <w:framePr w:w="10766" w:h="738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osvědčeními o získání profesních kvalifikací skládajících úplnou profesní kvalifikaci: 36-030-H Pokrývač skládaných krytin pálených a betonových, 36-067-H Pokrývač skládaných krytin plechových a 36-068-H Pokrývač skládaných krytin vláknocementových. 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Aby zkouška proběhla v souladu s platnými právními předpisy musí uchazeč předložit: dokumenty potvrzující oprávnění k obsluze drobného el. nářadí, obsluze strojů, zdvihacích a dopravních zařízení, vazačský průkaz a doklad o všeobecném školení z BOZ při práci na střechách.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další doklady musí uchazeč předložit, aby zkouška proběhla v souladu s platnými právními předpisy.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Zkoušku lze realizovat buď na cvičné střeše nebo na reálné stavbě.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http://katalog.nsp.cz/karta_p.aspx?id_jp=2100&amp;kod_sm1=41).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norem:</w:t>
      </w:r>
    </w:p>
    <w:p>
      <w:pPr>
        <w:keepNext w:val="0"/>
        <w:keepLines w:val="1"/>
        <w:framePr w:w="10766" w:h="7382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•ČSN 01 3420 Výkresy pozemních staveb – Kreslení výkresů stavební části,</w:t>
      </w:r>
    </w:p>
    <w:p>
      <w:pPr>
        <w:keepNext w:val="0"/>
        <w:keepLines w:val="1"/>
        <w:framePr w:w="10766" w:h="7382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•73 1901 Navrhování střech- základní ustanovení,</w:t>
      </w:r>
    </w:p>
    <w:p>
      <w:pPr>
        <w:keepNext w:val="0"/>
        <w:keepLines w:val="1"/>
        <w:framePr w:w="10766" w:h="7382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•ČSN 730607 – skládané hydroizolační konstrukce.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Doporučuje se přihlédnout k pravidlům Cechu klempířů, pokrývačů a tesařů ČR.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kompetencí je třeba v odpovídajících případech hodnotit organizaci práce, dodržování předepsaných technologických postupů, volbu a dodržování pracovních postupů, volbu a používání nářadí, zařízení a pracovních pomůcek. Dále je hodnoceno dodržování předpisů BOZP a používání osobních ochranných pracovních prostředků, dodržování předpisů požární ochrany a hygieny práce.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kvality provedení prací.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 krytí střech složitých tvarů krytinami vláknocementovými, 31.7.2026 13:35:31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VRŇATA &amp; ŽÁČIK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Eva Hellerová, soudní znalec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Kousal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spol. s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stavební,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 krytí střech složitých tvarů krytinami vláknocementovými, 31.7.2026 13:35:31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E43B930"/>
    <w:multiLevelType w:val="hybridMultilevel"/>
    <w:lvl w:ilvl="0" w:tplc="00000100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1">
    <w:nsid w:val="06775779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