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8D2AA" Type="http://schemas.openxmlformats.org/officeDocument/2006/relationships/officeDocument" Target="/word/document.xml" /><Relationship Id="coreR1918D2AA" Type="http://schemas.openxmlformats.org/package/2006/relationships/metadata/core-properties" Target="/docProps/core.xml" /><Relationship Id="customR1918D2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vláknocementových krytin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vláknocementových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vikýřů, kuželových střech a nástřešních těles krytinami vláknocementovými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vláknocementovými,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střech-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vláknocementovými,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vláknocementovými,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62BEB8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C1D906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