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BA2C7" Type="http://schemas.openxmlformats.org/officeDocument/2006/relationships/officeDocument" Target="/word/document.xml" /><Relationship Id="coreR235BA2C7" Type="http://schemas.openxmlformats.org/package/2006/relationships/metadata/core-properties" Target="/docProps/core.xml" /><Relationship Id="customR235BA2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3:47:47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vláknocementovými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vláknocementovými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3:47:47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krytí střech složitých tvarů vláknocementovými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pro krytí střech složitých tvarů vláknocementovými krytinami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vláknocementových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vláknocementových krytin na střechách složitých tvarů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3:47:47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vláknocementových krytin na střechách složitých tvarů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vláknocementovými krytinami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vláknocementovými krytinami na sucho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vláknocementovými krytinami na sucho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8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08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751"/>
        <w:rPr>
          <w:rStyle w:val="C18"/>
          <w:rtl w:val="0"/>
        </w:rPr>
      </w:pPr>
      <w:r>
        <w:rPr>
          <w:rStyle w:val="C18"/>
          <w:rtl w:val="0"/>
        </w:rPr>
        <w:t>Nakládání s odpady při krytí střech složitých tvarů vláknocementovými krytinami</w:t>
      </w:r>
    </w:p>
    <w:p>
      <w:pPr>
        <w:pStyle w:val="P24"/>
        <w:framePr w:w="6713" w:h="376" w:hRule="exact" w:wrap="none" w:vAnchor="page" w:hAnchor="margin" w:x="45" w:y="121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5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5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3:47:47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krytí střech složitých tvarů vláknocementovými krytinami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3:47:47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prace/pokryvac).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74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854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3451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9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35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50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78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5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84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77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3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1690" w:h="230" w:hRule="exact" w:wrap="none" w:vAnchor="page" w:hAnchor="margin" w:x="9067" w:y="12401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744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23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03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260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172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715" w:y="128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46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284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715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723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6254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37" w:h="230" w:hRule="exact" w:wrap="none" w:vAnchor="page" w:hAnchor="margin" w:x="7084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7646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8313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9153" w:y="1333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33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1992" w:y="1356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6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35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160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43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96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19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385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086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6849" w:y="13803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243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7891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865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03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206" w:y="13803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28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9398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10051" w:y="1380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921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5515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120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412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416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328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50" w:h="230" w:hRule="exact" w:wrap="none" w:vAnchor="page" w:hAnchor="margin" w:x="8875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9168" w:y="14503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3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3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3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3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3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6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6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6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2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20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20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2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204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20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20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204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20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204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43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4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43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43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43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43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43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43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4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43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43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4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49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156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1566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15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1566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15665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15665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1566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1566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1566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1566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1566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1566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156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3:47:47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15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15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154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154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154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15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38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38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38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38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38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3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61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61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61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61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6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61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92" w:y="308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422" w:y="3085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497" w:y="3085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256" w:y="30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721" w:y="308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576" w:y="308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574" w:y="308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8208" w:y="3085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1921" w:h="230" w:hRule="exact" w:wrap="none" w:vAnchor="page" w:hAnchor="margin" w:x="8836" w:y="308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125" w:h="154" w:hRule="exact" w:wrap="none" w:vAnchor="page" w:hAnchor="margin" w:x="9552" w:y="3551"/>
        <w:rPr>
          <w:rStyle w:val="C28"/>
          <w:rtl w:val="0"/>
        </w:rPr>
      </w:pPr>
      <w:r>
        <w:rPr>
          <w:rStyle w:val="C28"/>
          <w:rtl w:val="0"/>
        </w:rPr>
        <w:t>2.</w:t>
      </w:r>
    </w:p>
    <w:p>
      <w:pPr>
        <w:pStyle w:val="P38"/>
        <w:framePr w:w="73" w:h="230" w:hRule="exact" w:wrap="none" w:vAnchor="page" w:hAnchor="margin" w:x="9662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8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20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20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5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80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3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921" w:h="230" w:hRule="exact" w:wrap="none" w:vAnchor="page" w:hAnchor="margin" w:x="7593" w:y="4021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56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402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425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4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48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48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48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48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48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48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48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48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71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71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71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94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494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494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5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87" w:y="541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3038" w:y="541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4017" w:y="541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900" w:y="541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760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1" w:y="541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753" w:y="541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921" w:h="230" w:hRule="exact" w:wrap="none" w:vAnchor="page" w:hAnchor="margin" w:x="7526" w:y="5418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23" w:y="541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4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5649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8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88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88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88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88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88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88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88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88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11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11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11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114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11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114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114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11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11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11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1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34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34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34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34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34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34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34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34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70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704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704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76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704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3" w:y="704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704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37" w:h="230" w:hRule="exact" w:wrap="none" w:vAnchor="page" w:hAnchor="margin" w:x="6153" w:y="7045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6652" w:y="7045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7334" w:y="704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65" w:y="704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8836" w:y="704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461" w:h="230" w:hRule="exact" w:wrap="none" w:vAnchor="page" w:hAnchor="margin" w:x="974" w:y="7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1478" w:y="727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2577" w:y="7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736" w:y="7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528" w:y="727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955" w:y="7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7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7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7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7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7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74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7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7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74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74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98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82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23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23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23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23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23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23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23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23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23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2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8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4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8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48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48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48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48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4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4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8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730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73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730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730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73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73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7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73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96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9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21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21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21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21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21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21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2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21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21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4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44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4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4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44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4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4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4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4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96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388" w:y="969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6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69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6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69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6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69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69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69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69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69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69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69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92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92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9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9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9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9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39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3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39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39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39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3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3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3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3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3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39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3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39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39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62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626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626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62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62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62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6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62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62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6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8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0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0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0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0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0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0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0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0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0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0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0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0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3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3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3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3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3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3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3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3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3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3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5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5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5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5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5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5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5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5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5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5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5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5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7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7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7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7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7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7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7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7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7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7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0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3:47:47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61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vláknocementovými krytinami, nebo nejméně 5 let odborné praxe ve funkci učitele odborných předmětů nebo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vláknocementovými (36-123-H) a střední vzdělání s výučním listem nebo maturitní zkouškou a nejméně 5 let odborné praxe v oblasti pokrývačství se specializací na pokrývání střech složitých tvarů vláknocementovými krytinami. 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3:47:47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2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0"/>
        <w:framePr w:w="375" w:h="245" w:hRule="exact" w:wrap="none" w:vAnchor="page" w:hAnchor="margin" w:x="2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3:47:47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92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3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3:47:47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3:47:47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CC7A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D6BE1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366DEA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7B6A18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