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F29B2" Type="http://schemas.openxmlformats.org/officeDocument/2006/relationships/officeDocument" Target="/word/document.xml" /><Relationship Id="coreR2FFF29B2" Type="http://schemas.openxmlformats.org/package/2006/relationships/metadata/core-properties" Target="/docProps/core.xml" /><Relationship Id="customR2FFF29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"https://nsp.cz/jednotka-prace/pestitel-chmele"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https://nsp.cz/jednotka-prace/pestitel-chmele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se bude přihlížet především k bezpečnému provádění všech úkonů a ke kvalitě zvládání operací. Přitom je nutné posuzovat nejen dosažený výsledek, ale i samostatnost při rozhodování o nejvhodnějším postupu řešení.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chmele za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a) předvedeno zavádění výhonů na chmelovody alespoň u 10 rostlin.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a chemická ochrana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c) k dispozici etiketa příslušného přípravku na ochranu rostlin. Uchazeč nebude pracovat s přípravky na ochranu rostlin, bude předvádět obsluhu rosiče s vodou nebo s použitím náhradního roztoku.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traktorů, zemědělských strojů používaných při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a) a c) budou zadané úkoly zaměřené na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údržba, seřizování a jednoduché opravy techniky pro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odpovídajícímu požadavkům bezpečnosti práce.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Chmelařský institut s. r. o. Žatec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