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58261" Type="http://schemas.openxmlformats.org/officeDocument/2006/relationships/officeDocument" Target="/word/document.xml" /><Relationship Id="coreR7DD58261" Type="http://schemas.openxmlformats.org/package/2006/relationships/metadata/core-properties" Target="/docProps/core.xml" /><Relationship Id="customR7DD582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chmele (kód: 41-105-M)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chmele a jeho nároky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Zakládání chmelnic, sázení chmele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výživy a hnojení s ohledem na stanoviště a průběh vegetace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technologického postupu pěstování chmele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organismů chmele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Zavlažování porostu chmele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sklizně chmele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Sušení, klimatizace, balení a označování chmele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prvotní evidence v zemědělském podniku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Zjišťování ekonomických ukazatelů pěstování chmele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Řízení a odborné vedení pracovníků zajišťujících rostlinnou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Agronom pro pěstování chmele, 20.8.2026 16:55:39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chmele a jeho nároky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biologické zařazení chmele a látky v chmelových hlávkách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příklady odrůd chmele a jejich odlišnosti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Rozpoznat rostliny chmele a jejich části v různých růstových a vývojových fázích</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nároky chmele na stanoviště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Vysvětlit vliv půdních a povětrnostních podmínek na produkci chmele</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Popsat legislativní opatření v oblasti pěstování chmele</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Vyjmenovat a charakterizovat dotační podpory v oblasti pěstování chmele</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505"/>
        <w:rPr>
          <w:rStyle w:val="C23"/>
          <w:rtl w:val="0"/>
        </w:rPr>
      </w:pPr>
      <w:r>
        <w:rPr>
          <w:rStyle w:val="C23"/>
          <w:rtl w:val="0"/>
        </w:rPr>
        <w:t>Je třeba splnit všechna kritéria.</w:t>
      </w:r>
    </w:p>
    <w:p>
      <w:pPr>
        <w:pStyle w:val="P23"/>
        <w:framePr w:w="10710" w:h="340" w:hRule="exact" w:wrap="none" w:vAnchor="page" w:hAnchor="margin" w:x="28" w:y="6941"/>
        <w:rPr>
          <w:rStyle w:val="C18"/>
          <w:rtl w:val="0"/>
        </w:rPr>
      </w:pPr>
      <w:r>
        <w:rPr>
          <w:rStyle w:val="C18"/>
          <w:rtl w:val="0"/>
        </w:rPr>
        <w:t>Zakládání chmelnic, sázení chmele</w:t>
      </w:r>
    </w:p>
    <w:p>
      <w:pPr>
        <w:pStyle w:val="P24"/>
        <w:framePr w:w="6713" w:h="376" w:hRule="exact" w:wrap="none" w:vAnchor="page" w:hAnchor="margin" w:x="45" w:y="7380"/>
        <w:rPr>
          <w:rStyle w:val="C3"/>
          <w:rtl w:val="0"/>
        </w:rPr>
      </w:pPr>
    </w:p>
    <w:p>
      <w:pPr>
        <w:pStyle w:val="P25"/>
        <w:framePr w:w="6661" w:h="249" w:hRule="exact" w:wrap="none" w:vAnchor="page" w:hAnchor="margin" w:x="71" w:y="7451"/>
        <w:rPr>
          <w:rStyle w:val="C19"/>
          <w:rtl w:val="0"/>
        </w:rPr>
      </w:pPr>
      <w:r>
        <w:rPr>
          <w:rStyle w:val="C19"/>
          <w:rtl w:val="0"/>
        </w:rPr>
        <w:t>Kritéria hodnocení</w:t>
      </w:r>
    </w:p>
    <w:p>
      <w:pPr>
        <w:pStyle w:val="P26"/>
        <w:framePr w:w="3918" w:h="376" w:hRule="exact" w:wrap="none" w:vAnchor="page" w:hAnchor="margin" w:x="6803" w:y="7380"/>
        <w:rPr>
          <w:rStyle w:val="C3"/>
          <w:rtl w:val="0"/>
        </w:rPr>
      </w:pPr>
    </w:p>
    <w:p>
      <w:pPr>
        <w:pStyle w:val="P27"/>
        <w:framePr w:w="3836" w:h="249" w:hRule="exact" w:wrap="none" w:vAnchor="page" w:hAnchor="margin" w:x="6859" w:y="7451"/>
        <w:rPr>
          <w:rStyle w:val="C20"/>
          <w:rtl w:val="0"/>
        </w:rPr>
      </w:pPr>
      <w:r>
        <w:rPr>
          <w:rStyle w:val="C20"/>
          <w:rtl w:val="0"/>
        </w:rPr>
        <w:t>Způsoby ověření</w:t>
      </w:r>
    </w:p>
    <w:p>
      <w:pPr>
        <w:pStyle w:val="P12"/>
        <w:framePr w:w="6710" w:h="376" w:hRule="exact" w:wrap="none" w:vAnchor="page" w:hAnchor="margin" w:x="45" w:y="7756"/>
        <w:rPr>
          <w:rStyle w:val="C3"/>
          <w:rtl w:val="0"/>
        </w:rPr>
      </w:pPr>
    </w:p>
    <w:p>
      <w:pPr>
        <w:pStyle w:val="P13"/>
        <w:framePr w:w="6658" w:h="249" w:hRule="exact" w:wrap="none" w:vAnchor="page" w:hAnchor="margin" w:x="71" w:y="7812"/>
        <w:rPr>
          <w:rStyle w:val="C11"/>
          <w:rtl w:val="0"/>
        </w:rPr>
      </w:pPr>
      <w:r>
        <w:rPr>
          <w:rStyle w:val="C11"/>
          <w:rtl w:val="0"/>
        </w:rPr>
        <w:t>a) Popsat přípravu pozemku před výsadbou chmele</w:t>
      </w:r>
    </w:p>
    <w:p>
      <w:pPr>
        <w:pStyle w:val="P28"/>
        <w:framePr w:w="3921" w:h="376" w:hRule="exact" w:wrap="none" w:vAnchor="page" w:hAnchor="margin" w:x="6800" w:y="7756"/>
        <w:rPr>
          <w:rStyle w:val="C3"/>
          <w:rtl w:val="0"/>
        </w:rPr>
      </w:pPr>
    </w:p>
    <w:p>
      <w:pPr>
        <w:pStyle w:val="P29"/>
        <w:framePr w:w="3839" w:h="249" w:hRule="exact" w:wrap="none" w:vAnchor="page" w:hAnchor="margin" w:x="6856" w:y="7812"/>
        <w:rPr>
          <w:rStyle w:val="C21"/>
          <w:rtl w:val="0"/>
        </w:rPr>
      </w:pPr>
      <w:r>
        <w:rPr>
          <w:rStyle w:val="C21"/>
          <w:rtl w:val="0"/>
        </w:rPr>
        <w:t>Písemné ověření</w:t>
      </w:r>
    </w:p>
    <w:p>
      <w:pPr>
        <w:pStyle w:val="P16"/>
        <w:framePr w:w="6710" w:h="607" w:hRule="exact" w:wrap="none" w:vAnchor="page" w:hAnchor="margin" w:x="45" w:y="8132"/>
        <w:rPr>
          <w:rStyle w:val="C3"/>
          <w:rtl w:val="0"/>
        </w:rPr>
      </w:pPr>
    </w:p>
    <w:p>
      <w:pPr>
        <w:pStyle w:val="P17"/>
        <w:framePr w:w="6658" w:h="480" w:hRule="exact" w:wrap="none" w:vAnchor="page" w:hAnchor="margin" w:x="71" w:y="8188"/>
        <w:rPr>
          <w:rStyle w:val="C13"/>
          <w:rtl w:val="0"/>
        </w:rPr>
      </w:pPr>
      <w:r>
        <w:rPr>
          <w:rStyle w:val="C13"/>
          <w:rtl w:val="0"/>
        </w:rPr>
        <w:t>b) Charakterizovat různé způsoby sázení chmele a vysadit minimálně 10 ks chmelových kořenáčů</w:t>
      </w:r>
    </w:p>
    <w:p>
      <w:pPr>
        <w:pStyle w:val="P30"/>
        <w:framePr w:w="3921" w:h="607" w:hRule="exact" w:wrap="none" w:vAnchor="page" w:hAnchor="margin" w:x="6800" w:y="8132"/>
        <w:rPr>
          <w:rStyle w:val="C3"/>
          <w:rtl w:val="0"/>
        </w:rPr>
      </w:pPr>
    </w:p>
    <w:p>
      <w:pPr>
        <w:pStyle w:val="P31"/>
        <w:framePr w:w="3839" w:h="480" w:hRule="exact" w:wrap="none" w:vAnchor="page" w:hAnchor="margin" w:x="6856" w:y="8188"/>
        <w:rPr>
          <w:rStyle w:val="C22"/>
          <w:rtl w:val="0"/>
        </w:rPr>
      </w:pPr>
      <w:r>
        <w:rPr>
          <w:rStyle w:val="C22"/>
          <w:rtl w:val="0"/>
        </w:rPr>
        <w:t>Praktické předvedení a 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Charakterizovat různé způsoby zakládání chmelnic</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607" w:hRule="exact" w:wrap="none" w:vAnchor="page" w:hAnchor="margin" w:x="45" w:y="9115"/>
        <w:rPr>
          <w:rStyle w:val="C3"/>
          <w:rtl w:val="0"/>
        </w:rPr>
      </w:pPr>
    </w:p>
    <w:p>
      <w:pPr>
        <w:pStyle w:val="P17"/>
        <w:framePr w:w="6658" w:h="480" w:hRule="exact" w:wrap="none" w:vAnchor="page" w:hAnchor="margin" w:x="71" w:y="9171"/>
        <w:rPr>
          <w:rStyle w:val="C13"/>
          <w:rtl w:val="0"/>
        </w:rPr>
      </w:pPr>
      <w:r>
        <w:rPr>
          <w:rStyle w:val="C13"/>
          <w:rtl w:val="0"/>
        </w:rPr>
        <w:t>d) Popsat kontrolu technického stavu chmelové konstrukce a závlahy a jejich údržbu</w:t>
      </w:r>
    </w:p>
    <w:p>
      <w:pPr>
        <w:pStyle w:val="P30"/>
        <w:framePr w:w="3921" w:h="607" w:hRule="exact" w:wrap="none" w:vAnchor="page" w:hAnchor="margin" w:x="6800" w:y="9115"/>
        <w:rPr>
          <w:rStyle w:val="C3"/>
          <w:rtl w:val="0"/>
        </w:rPr>
      </w:pPr>
    </w:p>
    <w:p>
      <w:pPr>
        <w:pStyle w:val="P31"/>
        <w:framePr w:w="3839" w:h="480" w:hRule="exact" w:wrap="none" w:vAnchor="page" w:hAnchor="margin" w:x="6856" w:y="9171"/>
        <w:rPr>
          <w:rStyle w:val="C22"/>
          <w:rtl w:val="0"/>
        </w:rPr>
      </w:pPr>
      <w:r>
        <w:rPr>
          <w:rStyle w:val="C22"/>
          <w:rtl w:val="0"/>
        </w:rPr>
        <w:t>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Organizace výživy a hnojení s ohledem na stanoviště a průběh vegetace</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607" w:hRule="exact" w:wrap="none" w:vAnchor="page" w:hAnchor="margin" w:x="45" w:y="11087"/>
        <w:rPr>
          <w:rStyle w:val="C3"/>
          <w:rtl w:val="0"/>
        </w:rPr>
      </w:pPr>
    </w:p>
    <w:p>
      <w:pPr>
        <w:pStyle w:val="P13"/>
        <w:framePr w:w="6658" w:h="480" w:hRule="exact" w:wrap="none" w:vAnchor="page" w:hAnchor="margin" w:x="71" w:y="11143"/>
        <w:rPr>
          <w:rStyle w:val="C11"/>
          <w:rtl w:val="0"/>
        </w:rPr>
      </w:pPr>
      <w:r>
        <w:rPr>
          <w:rStyle w:val="C11"/>
          <w:rtl w:val="0"/>
        </w:rPr>
        <w:t>a) Interpretovat z výsledku agrochemického rozboru půdy zásobu živin pro dané stanoviště</w:t>
      </w:r>
    </w:p>
    <w:p>
      <w:pPr>
        <w:pStyle w:val="P28"/>
        <w:framePr w:w="3921" w:h="607" w:hRule="exact" w:wrap="none" w:vAnchor="page" w:hAnchor="margin" w:x="6800" w:y="11087"/>
        <w:rPr>
          <w:rStyle w:val="C3"/>
          <w:rtl w:val="0"/>
        </w:rPr>
      </w:pPr>
    </w:p>
    <w:p>
      <w:pPr>
        <w:pStyle w:val="P29"/>
        <w:framePr w:w="3839" w:h="480" w:hRule="exact" w:wrap="none" w:vAnchor="page" w:hAnchor="margin" w:x="6856" w:y="11143"/>
        <w:rPr>
          <w:rStyle w:val="C21"/>
          <w:rtl w:val="0"/>
        </w:rPr>
      </w:pPr>
      <w:r>
        <w:rPr>
          <w:rStyle w:val="C21"/>
          <w:rtl w:val="0"/>
        </w:rPr>
        <w:t>Praktické předvedení</w:t>
      </w:r>
    </w:p>
    <w:p>
      <w:pPr>
        <w:pStyle w:val="P16"/>
        <w:framePr w:w="6710" w:h="607" w:hRule="exact" w:wrap="none" w:vAnchor="page" w:hAnchor="margin" w:x="45" w:y="11694"/>
        <w:rPr>
          <w:rStyle w:val="C3"/>
          <w:rtl w:val="0"/>
        </w:rPr>
      </w:pPr>
    </w:p>
    <w:p>
      <w:pPr>
        <w:pStyle w:val="P17"/>
        <w:framePr w:w="6658" w:h="480" w:hRule="exact" w:wrap="none" w:vAnchor="page" w:hAnchor="margin" w:x="71" w:y="11750"/>
        <w:rPr>
          <w:rStyle w:val="C13"/>
          <w:rtl w:val="0"/>
        </w:rPr>
      </w:pPr>
      <w:r>
        <w:rPr>
          <w:rStyle w:val="C13"/>
          <w:rtl w:val="0"/>
        </w:rPr>
        <w:t>b) Navrhnout dávky živin (N, P, K, Mg), doporučit sortiment hnojiv a úpravu pH na základě agrochemického rozboru půdy</w:t>
      </w:r>
    </w:p>
    <w:p>
      <w:pPr>
        <w:pStyle w:val="P30"/>
        <w:framePr w:w="3921" w:h="607" w:hRule="exact" w:wrap="none" w:vAnchor="page" w:hAnchor="margin" w:x="6800" w:y="11694"/>
        <w:rPr>
          <w:rStyle w:val="C3"/>
          <w:rtl w:val="0"/>
        </w:rPr>
      </w:pPr>
    </w:p>
    <w:p>
      <w:pPr>
        <w:pStyle w:val="P31"/>
        <w:framePr w:w="3839" w:h="480" w:hRule="exact" w:wrap="none" w:vAnchor="page" w:hAnchor="margin" w:x="6856" w:y="11750"/>
        <w:rPr>
          <w:rStyle w:val="C22"/>
          <w:rtl w:val="0"/>
        </w:rPr>
      </w:pPr>
      <w:r>
        <w:rPr>
          <w:rStyle w:val="C22"/>
          <w:rtl w:val="0"/>
        </w:rPr>
        <w:t>Praktické předvedení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c) Popsat hnojení chmele v době vegetace včetně doporučení listových hnojiv a stanovení vhodné vývojové fáze k přihnojení</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d) Popsat význam aplikace organického hnojení a vápnění chmele</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Ústní ověření</w:t>
      </w:r>
    </w:p>
    <w:p>
      <w:pPr>
        <w:pStyle w:val="P12"/>
        <w:framePr w:w="6710" w:h="607" w:hRule="exact" w:wrap="none" w:vAnchor="page" w:hAnchor="margin" w:x="45" w:y="13284"/>
        <w:rPr>
          <w:rStyle w:val="C3"/>
          <w:rtl w:val="0"/>
        </w:rPr>
      </w:pPr>
    </w:p>
    <w:p>
      <w:pPr>
        <w:pStyle w:val="P13"/>
        <w:framePr w:w="6658" w:h="480" w:hRule="exact" w:wrap="none" w:vAnchor="page" w:hAnchor="margin" w:x="71" w:y="13340"/>
        <w:rPr>
          <w:rStyle w:val="C11"/>
          <w:rtl w:val="0"/>
        </w:rPr>
      </w:pPr>
      <w:r>
        <w:rPr>
          <w:rStyle w:val="C11"/>
          <w:rtl w:val="0"/>
        </w:rPr>
        <w:t>e) Navrhnout plán hnojení s ohledem na stanoviště, průběh vegetace, růst a vývoj chmele na konkrétním pozemku</w:t>
      </w:r>
    </w:p>
    <w:p>
      <w:pPr>
        <w:pStyle w:val="P28"/>
        <w:framePr w:w="3921" w:h="607" w:hRule="exact" w:wrap="none" w:vAnchor="page" w:hAnchor="margin" w:x="6800" w:y="13284"/>
        <w:rPr>
          <w:rStyle w:val="C3"/>
          <w:rtl w:val="0"/>
        </w:rPr>
      </w:pPr>
    </w:p>
    <w:p>
      <w:pPr>
        <w:pStyle w:val="P29"/>
        <w:framePr w:w="3839" w:h="480" w:hRule="exact" w:wrap="none" w:vAnchor="page" w:hAnchor="margin" w:x="6856" w:y="13340"/>
        <w:rPr>
          <w:rStyle w:val="C21"/>
          <w:rtl w:val="0"/>
        </w:rPr>
      </w:pPr>
      <w:r>
        <w:rPr>
          <w:rStyle w:val="C21"/>
          <w:rtl w:val="0"/>
        </w:rPr>
        <w:t>Praktické předvedení a 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20.8.2026 16:55:39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odrůdu a vhodný technologický postup pro pěstování chmele do určené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postupy ošetřování chmele na chmelnici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přípravu půdy před řezem chmele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způsoby řezu chmele včetně používané techniky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a vysvětlit zásady zavěšování chmelovodu včetně používané techniky a zavádění chmele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mechanické ošetření půdy za vegetace ve chmelnici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Diagnostika škodlivých organismů chmele a ošetření proti nim</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Popsat a určit základní škodlivé organismy v porostech chmele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831" w:hRule="exact" w:wrap="none" w:vAnchor="page" w:hAnchor="margin" w:x="45" w:y="7429"/>
        <w:rPr>
          <w:rStyle w:val="C3"/>
          <w:rtl w:val="0"/>
        </w:rPr>
      </w:pPr>
    </w:p>
    <w:p>
      <w:pPr>
        <w:pStyle w:val="P17"/>
        <w:framePr w:w="6658" w:h="704" w:hRule="exact" w:wrap="none" w:vAnchor="page" w:hAnchor="margin" w:x="71" w:y="7485"/>
        <w:rPr>
          <w:rStyle w:val="C13"/>
          <w:rtl w:val="0"/>
        </w:rPr>
      </w:pPr>
      <w:r>
        <w:rPr>
          <w:rStyle w:val="C13"/>
          <w:rtl w:val="0"/>
        </w:rPr>
        <w:t xml:space="preserve">b) Posoudit stav porostu chmele na konkrétním pozemku a navrhnout  opatření v ochraně rostlin včetně mechanických zásahů a zadat pokyn k provedení konkrétního ošetření v porostu</w:t>
      </w:r>
    </w:p>
    <w:p>
      <w:pPr>
        <w:pStyle w:val="P30"/>
        <w:framePr w:w="3921" w:h="831" w:hRule="exact" w:wrap="none" w:vAnchor="page" w:hAnchor="margin" w:x="6800" w:y="7429"/>
        <w:rPr>
          <w:rStyle w:val="C3"/>
          <w:rtl w:val="0"/>
        </w:rPr>
      </w:pPr>
    </w:p>
    <w:p>
      <w:pPr>
        <w:pStyle w:val="P31"/>
        <w:framePr w:w="3839" w:h="704"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c) Popsat systém integrované ochrany rostlin chmele</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Písemné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Zavlažování porostu chmele</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1"/>
        <w:rPr>
          <w:rStyle w:val="C3"/>
          <w:rtl w:val="0"/>
        </w:rPr>
      </w:pPr>
    </w:p>
    <w:p>
      <w:pPr>
        <w:pStyle w:val="P13"/>
        <w:framePr w:w="6658" w:h="249" w:hRule="exact" w:wrap="none" w:vAnchor="page" w:hAnchor="margin" w:x="71" w:y="10057"/>
        <w:rPr>
          <w:rStyle w:val="C11"/>
          <w:rtl w:val="0"/>
        </w:rPr>
      </w:pPr>
      <w:r>
        <w:rPr>
          <w:rStyle w:val="C11"/>
          <w:rtl w:val="0"/>
        </w:rPr>
        <w:t>a) Popsat způsoby závlahy chmele</w:t>
      </w:r>
    </w:p>
    <w:p>
      <w:pPr>
        <w:pStyle w:val="P28"/>
        <w:framePr w:w="3921" w:h="376" w:hRule="exact" w:wrap="none" w:vAnchor="page" w:hAnchor="margin" w:x="6800" w:y="10001"/>
        <w:rPr>
          <w:rStyle w:val="C3"/>
          <w:rtl w:val="0"/>
        </w:rPr>
      </w:pPr>
    </w:p>
    <w:p>
      <w:pPr>
        <w:pStyle w:val="P29"/>
        <w:framePr w:w="3839" w:h="249" w:hRule="exact" w:wrap="none" w:vAnchor="page" w:hAnchor="margin" w:x="6856" w:y="10057"/>
        <w:rPr>
          <w:rStyle w:val="C21"/>
          <w:rtl w:val="0"/>
        </w:rPr>
      </w:pPr>
      <w:r>
        <w:rPr>
          <w:rStyle w:val="C21"/>
          <w:rtl w:val="0"/>
        </w:rPr>
        <w:t>Ústní ověření</w:t>
      </w:r>
    </w:p>
    <w:p>
      <w:pPr>
        <w:pStyle w:val="P16"/>
        <w:framePr w:w="6710" w:h="376" w:hRule="exact" w:wrap="none" w:vAnchor="page" w:hAnchor="margin" w:x="45" w:y="10377"/>
        <w:rPr>
          <w:rStyle w:val="C3"/>
          <w:rtl w:val="0"/>
        </w:rPr>
      </w:pPr>
    </w:p>
    <w:p>
      <w:pPr>
        <w:pStyle w:val="P17"/>
        <w:framePr w:w="6658" w:h="249" w:hRule="exact" w:wrap="none" w:vAnchor="page" w:hAnchor="margin" w:x="71" w:y="10433"/>
        <w:rPr>
          <w:rStyle w:val="C13"/>
          <w:rtl w:val="0"/>
        </w:rPr>
      </w:pPr>
      <w:r>
        <w:rPr>
          <w:rStyle w:val="C13"/>
          <w:rtl w:val="0"/>
        </w:rPr>
        <w:t>b) Stanovit závlahovou dávku pro zadané parametry</w:t>
      </w:r>
    </w:p>
    <w:p>
      <w:pPr>
        <w:pStyle w:val="P30"/>
        <w:framePr w:w="3921" w:h="376" w:hRule="exact" w:wrap="none" w:vAnchor="page" w:hAnchor="margin" w:x="6800" w:y="10377"/>
        <w:rPr>
          <w:rStyle w:val="C3"/>
          <w:rtl w:val="0"/>
        </w:rPr>
      </w:pPr>
    </w:p>
    <w:p>
      <w:pPr>
        <w:pStyle w:val="P31"/>
        <w:framePr w:w="3839" w:h="249" w:hRule="exact" w:wrap="none" w:vAnchor="page" w:hAnchor="margin" w:x="6856" w:y="10433"/>
        <w:rPr>
          <w:rStyle w:val="C22"/>
          <w:rtl w:val="0"/>
        </w:rPr>
      </w:pPr>
      <w:r>
        <w:rPr>
          <w:rStyle w:val="C22"/>
          <w:rtl w:val="0"/>
        </w:rPr>
        <w:t>Praktické předvedení</w:t>
      </w:r>
    </w:p>
    <w:p>
      <w:pPr>
        <w:pStyle w:val="P32"/>
        <w:framePr w:w="10710" w:h="248" w:hRule="exact" w:wrap="none" w:vAnchor="page" w:hAnchor="margin" w:x="28" w:y="10867"/>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Organizace sklizně chmele</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a) Určit vhodný termín sklizně chmele</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Ústní ověření</w:t>
      </w:r>
    </w:p>
    <w:p>
      <w:pPr>
        <w:pStyle w:val="P16"/>
        <w:framePr w:w="6710" w:h="376" w:hRule="exact" w:wrap="none" w:vAnchor="page" w:hAnchor="margin" w:x="45" w:y="12494"/>
        <w:rPr>
          <w:rStyle w:val="C3"/>
          <w:rtl w:val="0"/>
        </w:rPr>
      </w:pPr>
    </w:p>
    <w:p>
      <w:pPr>
        <w:pStyle w:val="P17"/>
        <w:framePr w:w="6658" w:h="249" w:hRule="exact" w:wrap="none" w:vAnchor="page" w:hAnchor="margin" w:x="71" w:y="12550"/>
        <w:rPr>
          <w:rStyle w:val="C13"/>
          <w:rtl w:val="0"/>
        </w:rPr>
      </w:pPr>
      <w:r>
        <w:rPr>
          <w:rStyle w:val="C13"/>
          <w:rtl w:val="0"/>
        </w:rPr>
        <w:t>b) Popsat technologie sklizně chmele a zadat instrukce k provedení sklizně</w:t>
      </w:r>
    </w:p>
    <w:p>
      <w:pPr>
        <w:pStyle w:val="P30"/>
        <w:framePr w:w="3921" w:h="376" w:hRule="exact" w:wrap="none" w:vAnchor="page" w:hAnchor="margin" w:x="6800" w:y="12494"/>
        <w:rPr>
          <w:rStyle w:val="C3"/>
          <w:rtl w:val="0"/>
        </w:rPr>
      </w:pPr>
    </w:p>
    <w:p>
      <w:pPr>
        <w:pStyle w:val="P31"/>
        <w:framePr w:w="3839" w:h="249" w:hRule="exact" w:wrap="none" w:vAnchor="page" w:hAnchor="margin" w:x="6856" w:y="12550"/>
        <w:rPr>
          <w:rStyle w:val="C22"/>
          <w:rtl w:val="0"/>
        </w:rPr>
      </w:pPr>
      <w:r>
        <w:rPr>
          <w:rStyle w:val="C22"/>
          <w:rtl w:val="0"/>
        </w:rPr>
        <w:t>Praktické předvedení a ústní ověření</w:t>
      </w:r>
    </w:p>
    <w:p>
      <w:pPr>
        <w:pStyle w:val="P12"/>
        <w:framePr w:w="6710" w:h="376" w:hRule="exact" w:wrap="none" w:vAnchor="page" w:hAnchor="margin" w:x="45" w:y="12870"/>
        <w:rPr>
          <w:rStyle w:val="C3"/>
          <w:rtl w:val="0"/>
        </w:rPr>
      </w:pPr>
    </w:p>
    <w:p>
      <w:pPr>
        <w:pStyle w:val="P13"/>
        <w:framePr w:w="6658" w:h="249" w:hRule="exact" w:wrap="none" w:vAnchor="page" w:hAnchor="margin" w:x="71" w:y="12926"/>
        <w:rPr>
          <w:rStyle w:val="C11"/>
          <w:rtl w:val="0"/>
        </w:rPr>
      </w:pPr>
      <w:r>
        <w:rPr>
          <w:rStyle w:val="C11"/>
          <w:rtl w:val="0"/>
        </w:rPr>
        <w:t>c) Zkontrolovat kvalitu provedených sklizňových prací</w:t>
      </w:r>
    </w:p>
    <w:p>
      <w:pPr>
        <w:pStyle w:val="P28"/>
        <w:framePr w:w="3921" w:h="376" w:hRule="exact" w:wrap="none" w:vAnchor="page" w:hAnchor="margin" w:x="6800" w:y="12870"/>
        <w:rPr>
          <w:rStyle w:val="C3"/>
          <w:rtl w:val="0"/>
        </w:rPr>
      </w:pPr>
    </w:p>
    <w:p>
      <w:pPr>
        <w:pStyle w:val="P29"/>
        <w:framePr w:w="3839" w:h="249" w:hRule="exact" w:wrap="none" w:vAnchor="page" w:hAnchor="margin" w:x="6856" w:y="12926"/>
        <w:rPr>
          <w:rStyle w:val="C21"/>
          <w:rtl w:val="0"/>
        </w:rPr>
      </w:pPr>
      <w:r>
        <w:rPr>
          <w:rStyle w:val="C21"/>
          <w:rtl w:val="0"/>
        </w:rPr>
        <w:t>Praktické předvedení a ústní ověření</w:t>
      </w:r>
    </w:p>
    <w:p>
      <w:pPr>
        <w:pStyle w:val="P32"/>
        <w:framePr w:w="10710" w:h="248" w:hRule="exact" w:wrap="none" w:vAnchor="page" w:hAnchor="margin" w:x="28" w:y="13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20.8.2026 16:55:39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klimatizace, balení a označování chmele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sušení chmele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klimatizace chmele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způsoby balení chmele u pěstitele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evidenci a označování chmele u pěstitele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Vedení prvotní evidence v zemědělském podniku</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a) Vyjmenovat povinné údaje v záznamech o používání přípravků na ochranu rostlin, provést záznam aplikace přípravku na ochranu rostlin do předložené evidence</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ověření</w:t>
      </w:r>
    </w:p>
    <w:p>
      <w:pPr>
        <w:pStyle w:val="P16"/>
        <w:framePr w:w="6710" w:h="831" w:hRule="exact" w:wrap="none" w:vAnchor="page" w:hAnchor="margin" w:x="45" w:y="6670"/>
        <w:rPr>
          <w:rStyle w:val="C3"/>
          <w:rtl w:val="0"/>
        </w:rPr>
      </w:pPr>
    </w:p>
    <w:p>
      <w:pPr>
        <w:pStyle w:val="P17"/>
        <w:framePr w:w="6658" w:h="704" w:hRule="exact" w:wrap="none" w:vAnchor="page" w:hAnchor="margin" w:x="71" w:y="6726"/>
        <w:rPr>
          <w:rStyle w:val="C13"/>
          <w:rtl w:val="0"/>
        </w:rPr>
      </w:pPr>
      <w:r>
        <w:rPr>
          <w:rStyle w:val="C13"/>
          <w:rtl w:val="0"/>
        </w:rPr>
        <w:t>b) Charakterizovat vedení evidence hnojiv, pomocných látek a upravených kalů, zjistit z předepsané evidence hnojiv, pomocných látek a upravených kalů aplikaci hnojiv na konkrétním pozemku za poslední 3 roky</w:t>
      </w:r>
    </w:p>
    <w:p>
      <w:pPr>
        <w:pStyle w:val="P30"/>
        <w:framePr w:w="3921" w:h="831" w:hRule="exact" w:wrap="none" w:vAnchor="page" w:hAnchor="margin" w:x="6800" w:y="6670"/>
        <w:rPr>
          <w:rStyle w:val="C3"/>
          <w:rtl w:val="0"/>
        </w:rPr>
      </w:pPr>
    </w:p>
    <w:p>
      <w:pPr>
        <w:pStyle w:val="P31"/>
        <w:framePr w:w="3839" w:h="704"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501"/>
        <w:rPr>
          <w:rStyle w:val="C3"/>
          <w:rtl w:val="0"/>
        </w:rPr>
      </w:pPr>
    </w:p>
    <w:p>
      <w:pPr>
        <w:pStyle w:val="P13"/>
        <w:framePr w:w="6658" w:h="480" w:hRule="exact" w:wrap="none" w:vAnchor="page" w:hAnchor="margin" w:x="71" w:y="7557"/>
        <w:rPr>
          <w:rStyle w:val="C11"/>
          <w:rtl w:val="0"/>
        </w:rPr>
      </w:pPr>
      <w:r>
        <w:rPr>
          <w:rStyle w:val="C11"/>
          <w:rtl w:val="0"/>
        </w:rPr>
        <w:t>c) Vyhledat zadaný blok/díl půdního bloku v LPIS (Veřejný registr půdy) a veškeré popisné informace k němu</w:t>
      </w:r>
    </w:p>
    <w:p>
      <w:pPr>
        <w:pStyle w:val="P28"/>
        <w:framePr w:w="3921" w:h="607" w:hRule="exact" w:wrap="none" w:vAnchor="page" w:hAnchor="margin" w:x="6800" w:y="7501"/>
        <w:rPr>
          <w:rStyle w:val="C3"/>
          <w:rtl w:val="0"/>
        </w:rPr>
      </w:pPr>
    </w:p>
    <w:p>
      <w:pPr>
        <w:pStyle w:val="P29"/>
        <w:framePr w:w="3839" w:h="480" w:hRule="exact" w:wrap="none" w:vAnchor="page" w:hAnchor="margin" w:x="6856" w:y="7557"/>
        <w:rPr>
          <w:rStyle w:val="C21"/>
          <w:rtl w:val="0"/>
        </w:rPr>
      </w:pPr>
      <w:r>
        <w:rPr>
          <w:rStyle w:val="C21"/>
          <w:rtl w:val="0"/>
        </w:rPr>
        <w:t>Praktické předvedení</w:t>
      </w:r>
    </w:p>
    <w:p>
      <w:pPr>
        <w:pStyle w:val="P32"/>
        <w:framePr w:w="10710" w:h="248" w:hRule="exact" w:wrap="none" w:vAnchor="page" w:hAnchor="margin" w:x="28" w:y="8222"/>
        <w:rPr>
          <w:rStyle w:val="C23"/>
          <w:rtl w:val="0"/>
        </w:rPr>
      </w:pPr>
      <w:r>
        <w:rPr>
          <w:rStyle w:val="C23"/>
          <w:rtl w:val="0"/>
        </w:rPr>
        <w:t>Je třeba splnit všechna kritéria.</w:t>
      </w:r>
    </w:p>
    <w:p>
      <w:pPr>
        <w:pStyle w:val="P23"/>
        <w:framePr w:w="10710" w:h="340" w:hRule="exact" w:wrap="none" w:vAnchor="page" w:hAnchor="margin" w:x="28" w:y="8657"/>
        <w:rPr>
          <w:rStyle w:val="C18"/>
          <w:rtl w:val="0"/>
        </w:rPr>
      </w:pPr>
      <w:r>
        <w:rPr>
          <w:rStyle w:val="C18"/>
          <w:rtl w:val="0"/>
        </w:rPr>
        <w:t>Zjišťování ekonomických ukazatelů pěstování chmele</w:t>
      </w:r>
    </w:p>
    <w:p>
      <w:pPr>
        <w:pStyle w:val="P24"/>
        <w:framePr w:w="6713" w:h="376" w:hRule="exact" w:wrap="none" w:vAnchor="page" w:hAnchor="margin" w:x="45" w:y="9097"/>
        <w:rPr>
          <w:rStyle w:val="C3"/>
          <w:rtl w:val="0"/>
        </w:rPr>
      </w:pPr>
    </w:p>
    <w:p>
      <w:pPr>
        <w:pStyle w:val="P25"/>
        <w:framePr w:w="6661" w:h="249" w:hRule="exact" w:wrap="none" w:vAnchor="page" w:hAnchor="margin" w:x="71" w:y="9168"/>
        <w:rPr>
          <w:rStyle w:val="C19"/>
          <w:rtl w:val="0"/>
        </w:rPr>
      </w:pPr>
      <w:r>
        <w:rPr>
          <w:rStyle w:val="C19"/>
          <w:rtl w:val="0"/>
        </w:rPr>
        <w:t>Kritéria hodnocení</w:t>
      </w:r>
    </w:p>
    <w:p>
      <w:pPr>
        <w:pStyle w:val="P26"/>
        <w:framePr w:w="3918" w:h="376" w:hRule="exact" w:wrap="none" w:vAnchor="page" w:hAnchor="margin" w:x="6803" w:y="9097"/>
        <w:rPr>
          <w:rStyle w:val="C3"/>
          <w:rtl w:val="0"/>
        </w:rPr>
      </w:pPr>
    </w:p>
    <w:p>
      <w:pPr>
        <w:pStyle w:val="P27"/>
        <w:framePr w:w="3836" w:h="249" w:hRule="exact" w:wrap="none" w:vAnchor="page" w:hAnchor="margin" w:x="6859" w:y="9168"/>
        <w:rPr>
          <w:rStyle w:val="C20"/>
          <w:rtl w:val="0"/>
        </w:rPr>
      </w:pPr>
      <w:r>
        <w:rPr>
          <w:rStyle w:val="C20"/>
          <w:rtl w:val="0"/>
        </w:rPr>
        <w:t>Způsoby ověření</w:t>
      </w:r>
    </w:p>
    <w:p>
      <w:pPr>
        <w:pStyle w:val="P12"/>
        <w:framePr w:w="6710" w:h="607" w:hRule="exact" w:wrap="none" w:vAnchor="page" w:hAnchor="margin" w:x="45" w:y="9473"/>
        <w:rPr>
          <w:rStyle w:val="C3"/>
          <w:rtl w:val="0"/>
        </w:rPr>
      </w:pPr>
    </w:p>
    <w:p>
      <w:pPr>
        <w:pStyle w:val="P13"/>
        <w:framePr w:w="6658" w:h="480" w:hRule="exact" w:wrap="none" w:vAnchor="page" w:hAnchor="margin" w:x="71" w:y="9529"/>
        <w:rPr>
          <w:rStyle w:val="C11"/>
          <w:rtl w:val="0"/>
        </w:rPr>
      </w:pPr>
      <w:r>
        <w:rPr>
          <w:rStyle w:val="C11"/>
          <w:rtl w:val="0"/>
        </w:rPr>
        <w:t>a) Určit jednotlivé nákladové položky u chmele a objasnit možnosti jejich ovlivnění</w:t>
      </w:r>
    </w:p>
    <w:p>
      <w:pPr>
        <w:pStyle w:val="P28"/>
        <w:framePr w:w="3921" w:h="607" w:hRule="exact" w:wrap="none" w:vAnchor="page" w:hAnchor="margin" w:x="6800" w:y="9473"/>
        <w:rPr>
          <w:rStyle w:val="C3"/>
          <w:rtl w:val="0"/>
        </w:rPr>
      </w:pPr>
    </w:p>
    <w:p>
      <w:pPr>
        <w:pStyle w:val="P29"/>
        <w:framePr w:w="3839" w:h="480"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b) Popsat kvalitativní parametry sklizených hlávek chmele, minimální požadavky a bonitační kritéria hodnocená při odbytu chmele</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Ústní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c) Vyhodnotit ekonomickou efektivnost pěstování chmele</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20.8.2026 16:55:39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náhlém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chmele, 20.8.2026 16:55:39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chmele v zemědělském podniku. Podklady pro ověření kompetencí budou brány z konkrétního podniku. Předvedení dovedností při posuzování potřeb odborných zásahů budou ověřovány na konkrétních porostech chmele.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„Charakteristika chmele a jeho nároky na klimatické a půdní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c) ověřeno s využitím rostlin nebo fotografií vývojových fází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„Organizace výživy a hnojení s ohledem na stanoviště a průběh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b) k dispozici vzorový rozbor půdy a Rámcová metodika výživy rostlin a hnojení.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„Diagnostika škodlivých organismů chmele a ošetření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budou k prověření kritéria a) k dispozici vzorky a obrazová dokumentace škodlivých organismů a k prověření kritérií b), c) Metodická příručka integrované ochrany rostlin a Registr přípravků na ochranu rostlin.</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„Vedení prvotní evidence v zemědělském podniku“</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kritéria a) k dispozici formulář pro evidenci ochrany rostlin a u kritéria b) formulář pro evidenci hnojiv.</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bude v průběhu zkoušky používat počítač s přístupem k internetu.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bude konat v době vegetace chmele.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pro pěstování chmele, 20.8.2026 16:55:39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chmele nebo ve funkci učitele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a alespoň 5 let praxe ve funkci s odpovědností za pěstování zemědělských plodin nebo ve funkci učitel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praxe ve funkci s odpovědností za pěstování zemědělských plodin nebo vysokoškolského učitele v oblasti pěstování rostlin nebo ve funkci učitele odborných předmětů nebo praktického vyučování nebo odborného výcviku v oblasti pěstování rostlin, z toho minimálně 1 rok v období posledních 2 let před podáním žádosti o udělení autorizace.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a alespoň 5 let praxe ve výzkumném ústavu v oblasti pěstování chmele, z toho minimálně 1 rok v období posledních 2 let před podáním žádosti o udělení autorizace.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28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zajištěný pozemek s chmelovou konstrukcí a s porostem chmele a běžné strojní vybavení pro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nebo vzorového podniku zaměřeného na pěstování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 (Veřejný registr půdy)</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rostlin a obrazová dokumentace chmele</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ve chmelu</w:t>
      </w:r>
    </w:p>
    <w:p>
      <w:pPr>
        <w:keepNext w:val="0"/>
        <w:keepLines w:val="1"/>
        <w:framePr w:w="10766" w:h="3940" w:hRule="exact" w:wrap="none" w:vAnchor="page" w:hAnchor="margin" w:x="0" w:y="115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•Rámcová metodika výživy rostlin a hnojení, Metodická příručka integrované ochrany rostlin, Registr přípravků na ochranu rostlin, formuláře pro evidenci ochrany rostlin a evidenci hnojiv</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Agronom pro pěstování chmele, 20.8.2026 16:55:39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8 až 10 hodin (hodinou se rozumí 60 minut). </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Agronom pro pěstování chmele, 20.8.2026 16:55:39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Statek Měcholupy,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pěstitelů chmele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Hopex Louny,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pěstování chmele, 20.8.2026 16:55:39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12B9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A353B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F63B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