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6FFE3" Type="http://schemas.openxmlformats.org/officeDocument/2006/relationships/officeDocument" Target="/word/document.xml" /><Relationship Id="coreR4DE6FFE3" Type="http://schemas.openxmlformats.org/package/2006/relationships/metadata/core-properties" Target="/docProps/core.xml" /><Relationship Id="customR4DE6F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chmele a jeho nároky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prvotní evidence v zemědělském podniku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pěstování chmele, 17.6.2026 13:11:33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chmele a jeho nároky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legislativní opatření v oblasti pěstování chmele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Vyjmenovat a charakterizovat dotační podpory v oblasti pěstování chmele</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Zakládání chmelnic, sázení chmele</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Popsat přípravu pozemku před výsadbou chmele</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607" w:hRule="exact" w:wrap="none" w:vAnchor="page" w:hAnchor="margin" w:x="45" w:y="8132"/>
        <w:rPr>
          <w:rStyle w:val="C3"/>
          <w:rtl w:val="0"/>
        </w:rPr>
      </w:pPr>
    </w:p>
    <w:p>
      <w:pPr>
        <w:pStyle w:val="P17"/>
        <w:framePr w:w="6658" w:h="480" w:hRule="exact" w:wrap="none" w:vAnchor="page" w:hAnchor="margin" w:x="71" w:y="8188"/>
        <w:rPr>
          <w:rStyle w:val="C13"/>
          <w:rtl w:val="0"/>
        </w:rPr>
      </w:pPr>
      <w:r>
        <w:rPr>
          <w:rStyle w:val="C13"/>
          <w:rtl w:val="0"/>
        </w:rPr>
        <w:t>b) Charakterizovat různé způsoby sázení chmele a vysadit minimálně 10 ks chmelových kořenáčů</w:t>
      </w:r>
    </w:p>
    <w:p>
      <w:pPr>
        <w:pStyle w:val="P30"/>
        <w:framePr w:w="3921" w:h="607" w:hRule="exact" w:wrap="none" w:vAnchor="page" w:hAnchor="margin" w:x="6800" w:y="8132"/>
        <w:rPr>
          <w:rStyle w:val="C3"/>
          <w:rtl w:val="0"/>
        </w:rPr>
      </w:pPr>
    </w:p>
    <w:p>
      <w:pPr>
        <w:pStyle w:val="P31"/>
        <w:framePr w:w="3839" w:h="480"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Charakterizovat různé způsoby zakládání chmelnic</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Organizace výživy a hnojení s ohledem na stanoviště a průběh vegetace</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Interpretovat z výsledku agrochemického rozboru půdy zásobu živin pro dané stanoviště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hnojení chmele v době vegetace včetně doporučení listových hnojiv a stanovení vhodné vývojové fáze k přihnojení</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Popsat význam aplikace organického hnojení a vápnění chmele</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e) Navrhnout plán hnojení s ohledem na stanoviště, průběh vegetace, růst a vývoj chmele na konkrétním pozemku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17.6.2026 13:11:33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mechanické ošetření půdy za vegetace ve chmelnici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Diagnostika škodlivých organismů chmele a ošetření proti nim</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určit základní škodlivé organismy v porostech chmele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7429"/>
        <w:rPr>
          <w:rStyle w:val="C3"/>
          <w:rtl w:val="0"/>
        </w:rPr>
      </w:pPr>
    </w:p>
    <w:p>
      <w:pPr>
        <w:pStyle w:val="P17"/>
        <w:framePr w:w="6658" w:h="704" w:hRule="exact" w:wrap="none" w:vAnchor="page" w:hAnchor="margin" w:x="71" w:y="7485"/>
        <w:rPr>
          <w:rStyle w:val="C13"/>
          <w:rtl w:val="0"/>
        </w:rPr>
      </w:pPr>
      <w:r>
        <w:rPr>
          <w:rStyle w:val="C13"/>
          <w:rtl w:val="0"/>
        </w:rPr>
        <w:t xml:space="preserve">b) Posoudit stav porostu chmele na konkrétním pozemku a navrhnout  opatření v ochraně rostlin včetně mechanických zásahů a zadat pokyn k provedení konkrétního ošetření v porostu</w:t>
      </w:r>
    </w:p>
    <w:p>
      <w:pPr>
        <w:pStyle w:val="P30"/>
        <w:framePr w:w="3921" w:h="831" w:hRule="exact" w:wrap="none" w:vAnchor="page" w:hAnchor="margin" w:x="6800" w:y="7429"/>
        <w:rPr>
          <w:rStyle w:val="C3"/>
          <w:rtl w:val="0"/>
        </w:rPr>
      </w:pPr>
    </w:p>
    <w:p>
      <w:pPr>
        <w:pStyle w:val="P31"/>
        <w:framePr w:w="3839" w:h="704"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Popsat systém integrované ochrany rostlin chmele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Zavlažování porostu chmele</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a) Popsat způsoby závlahy chmele</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Ústní ověření</w:t>
      </w:r>
    </w:p>
    <w:p>
      <w:pPr>
        <w:pStyle w:val="P16"/>
        <w:framePr w:w="6710" w:h="376" w:hRule="exact" w:wrap="none" w:vAnchor="page" w:hAnchor="margin" w:x="45" w:y="10377"/>
        <w:rPr>
          <w:rStyle w:val="C3"/>
          <w:rtl w:val="0"/>
        </w:rPr>
      </w:pPr>
    </w:p>
    <w:p>
      <w:pPr>
        <w:pStyle w:val="P17"/>
        <w:framePr w:w="6658" w:h="249" w:hRule="exact" w:wrap="none" w:vAnchor="page" w:hAnchor="margin" w:x="71" w:y="10433"/>
        <w:rPr>
          <w:rStyle w:val="C13"/>
          <w:rtl w:val="0"/>
        </w:rPr>
      </w:pPr>
      <w:r>
        <w:rPr>
          <w:rStyle w:val="C13"/>
          <w:rtl w:val="0"/>
        </w:rPr>
        <w:t>b) Stanovit závlahovou dávku pro zadané parametry</w:t>
      </w:r>
    </w:p>
    <w:p>
      <w:pPr>
        <w:pStyle w:val="P30"/>
        <w:framePr w:w="3921" w:h="376" w:hRule="exact" w:wrap="none" w:vAnchor="page" w:hAnchor="margin" w:x="6800" w:y="10377"/>
        <w:rPr>
          <w:rStyle w:val="C3"/>
          <w:rtl w:val="0"/>
        </w:rPr>
      </w:pPr>
    </w:p>
    <w:p>
      <w:pPr>
        <w:pStyle w:val="P31"/>
        <w:framePr w:w="3839" w:h="249" w:hRule="exact" w:wrap="none" w:vAnchor="page" w:hAnchor="margin" w:x="6856" w:y="10433"/>
        <w:rPr>
          <w:rStyle w:val="C22"/>
          <w:rtl w:val="0"/>
        </w:rPr>
      </w:pPr>
      <w:r>
        <w:rPr>
          <w:rStyle w:val="C22"/>
          <w:rtl w:val="0"/>
        </w:rPr>
        <w:t>Praktické předvedení</w:t>
      </w:r>
    </w:p>
    <w:p>
      <w:pPr>
        <w:pStyle w:val="P32"/>
        <w:framePr w:w="10710" w:h="248" w:hRule="exact" w:wrap="none" w:vAnchor="page" w:hAnchor="margin" w:x="28" w:y="10867"/>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Organizace sklizně chmele</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a) Určit vhodný termín sklizně chmele</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Ústní ověření</w:t>
      </w:r>
    </w:p>
    <w:p>
      <w:pPr>
        <w:pStyle w:val="P16"/>
        <w:framePr w:w="6710" w:h="376" w:hRule="exact" w:wrap="none" w:vAnchor="page" w:hAnchor="margin" w:x="45" w:y="12494"/>
        <w:rPr>
          <w:rStyle w:val="C3"/>
          <w:rtl w:val="0"/>
        </w:rPr>
      </w:pPr>
    </w:p>
    <w:p>
      <w:pPr>
        <w:pStyle w:val="P17"/>
        <w:framePr w:w="6658" w:h="249" w:hRule="exact" w:wrap="none" w:vAnchor="page" w:hAnchor="margin" w:x="71" w:y="12550"/>
        <w:rPr>
          <w:rStyle w:val="C13"/>
          <w:rtl w:val="0"/>
        </w:rPr>
      </w:pPr>
      <w:r>
        <w:rPr>
          <w:rStyle w:val="C13"/>
          <w:rtl w:val="0"/>
        </w:rPr>
        <w:t>b) Popsat technologie sklizně chmele a zadat instrukce k provedení sklizně</w:t>
      </w:r>
    </w:p>
    <w:p>
      <w:pPr>
        <w:pStyle w:val="P30"/>
        <w:framePr w:w="3921" w:h="376" w:hRule="exact" w:wrap="none" w:vAnchor="page" w:hAnchor="margin" w:x="6800" w:y="12494"/>
        <w:rPr>
          <w:rStyle w:val="C3"/>
          <w:rtl w:val="0"/>
        </w:rPr>
      </w:pPr>
    </w:p>
    <w:p>
      <w:pPr>
        <w:pStyle w:val="P31"/>
        <w:framePr w:w="3839" w:h="249" w:hRule="exact" w:wrap="none" w:vAnchor="page" w:hAnchor="margin" w:x="6856" w:y="12550"/>
        <w:rPr>
          <w:rStyle w:val="C22"/>
          <w:rtl w:val="0"/>
        </w:rPr>
      </w:pPr>
      <w:r>
        <w:rPr>
          <w:rStyle w:val="C22"/>
          <w:rtl w:val="0"/>
        </w:rPr>
        <w:t>Praktické předvedení a ústní ověření</w:t>
      </w:r>
    </w:p>
    <w:p>
      <w:pPr>
        <w:pStyle w:val="P12"/>
        <w:framePr w:w="6710" w:h="376" w:hRule="exact" w:wrap="none" w:vAnchor="page" w:hAnchor="margin" w:x="45" w:y="12870"/>
        <w:rPr>
          <w:rStyle w:val="C3"/>
          <w:rtl w:val="0"/>
        </w:rPr>
      </w:pPr>
    </w:p>
    <w:p>
      <w:pPr>
        <w:pStyle w:val="P13"/>
        <w:framePr w:w="6658" w:h="249" w:hRule="exact" w:wrap="none" w:vAnchor="page" w:hAnchor="margin" w:x="71" w:y="12926"/>
        <w:rPr>
          <w:rStyle w:val="C11"/>
          <w:rtl w:val="0"/>
        </w:rPr>
      </w:pPr>
      <w:r>
        <w:rPr>
          <w:rStyle w:val="C11"/>
          <w:rtl w:val="0"/>
        </w:rPr>
        <w:t>c) Zkontrolovat kvalitu provedených sklizňových prací</w:t>
      </w:r>
    </w:p>
    <w:p>
      <w:pPr>
        <w:pStyle w:val="P28"/>
        <w:framePr w:w="3921" w:h="376" w:hRule="exact" w:wrap="none" w:vAnchor="page" w:hAnchor="margin" w:x="6800" w:y="12870"/>
        <w:rPr>
          <w:rStyle w:val="C3"/>
          <w:rtl w:val="0"/>
        </w:rPr>
      </w:pPr>
    </w:p>
    <w:p>
      <w:pPr>
        <w:pStyle w:val="P29"/>
        <w:framePr w:w="3839" w:h="249" w:hRule="exact" w:wrap="none" w:vAnchor="page" w:hAnchor="margin" w:x="6856" w:y="12926"/>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17.6.2026 13:11:33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evidenci a označování chmele u pěstitele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prvotní evidence v zemědělském podniku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c) Vyhledat zadaný blok/díl půdního bloku v LPIS (Veřejný registr půdy) a veškeré popisné informace k němu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Zjišťování ekonomických ukazatelů pěstování chmele</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Vyhodnotit ekonomickou efektivnost pěstování chmele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17.6.2026 13:11:33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17.6.2026 13:11:33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podniku. Podklady pro ověření kompetencí budou brány z konkrétního podniku. Předvedení dovedností při posuzování potřeb odborných zásahů budou ověřovány na konkrétních porostech chmele.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Metodická příručka integrované ochrany rostlin a Registr přípravků na ochranu rostlin.</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„Vedení prvotní evidence v zemědělském podniku“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k internetu.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17.6.2026 13:11:33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a alespoň 5 let praxe ve výzkumném ústavu v oblasti pěstování chmele, z toho minimálně 1 rok v období posledních 2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ve chmelu</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Metodická příručka integrované ochrany rostlin, Registr přípravků na ochranu rostlin, formuláře pro evidenci ochrany rostlin a evidenci hnojiv</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chmele, 17.6.2026 13:11:33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8 až 10 hodin (hodinou se rozumí 60 minut). </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Agronom pro pěstování chmele, 17.6.2026 13:11:33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chmele, 17.6.2026 13:11:33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7EA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B9E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EEB6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