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51A1D" Type="http://schemas.openxmlformats.org/officeDocument/2006/relationships/officeDocument" Target="/word/document.xml" /><Relationship Id="coreR71A51A1D" Type="http://schemas.openxmlformats.org/package/2006/relationships/metadata/core-properties" Target="/docProps/core.xml" /><Relationship Id="customR71A51A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odrůdách chmele a jejich nárocích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v rostlinné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odrůdách chmele a jejich nárocích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popsat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Prokázat znalost legislativních předpisů vztahujících se k pěstování chmele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Písemné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Vyjmenovat a charakterizovat základní dotační podpory v oblasti pěstování chmele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Zakládání chmelnic, sázení chmele</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Popsat přípravu pozemku před výsadbou chmele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Písemné ověření</w:t>
      </w:r>
    </w:p>
    <w:p>
      <w:pPr>
        <w:pStyle w:val="P16"/>
        <w:framePr w:w="6710" w:h="607" w:hRule="exact" w:wrap="none" w:vAnchor="page" w:hAnchor="margin" w:x="45" w:y="8594"/>
        <w:rPr>
          <w:rStyle w:val="C3"/>
          <w:rtl w:val="0"/>
        </w:rPr>
      </w:pPr>
    </w:p>
    <w:p>
      <w:pPr>
        <w:pStyle w:val="P17"/>
        <w:framePr w:w="6658" w:h="480" w:hRule="exact" w:wrap="none" w:vAnchor="page" w:hAnchor="margin" w:x="71" w:y="8650"/>
        <w:rPr>
          <w:rStyle w:val="C13"/>
          <w:rtl w:val="0"/>
        </w:rPr>
      </w:pPr>
      <w:r>
        <w:rPr>
          <w:rStyle w:val="C13"/>
          <w:rtl w:val="0"/>
        </w:rPr>
        <w:t>b) Předvést správně vysazený kořenáč, a balíčkovanou sadbu, upozornit na nejčastější možné chyby výsadby</w:t>
      </w:r>
    </w:p>
    <w:p>
      <w:pPr>
        <w:pStyle w:val="P30"/>
        <w:framePr w:w="3921" w:h="607" w:hRule="exact" w:wrap="none" w:vAnchor="page" w:hAnchor="margin" w:x="6800" w:y="8594"/>
        <w:rPr>
          <w:rStyle w:val="C3"/>
          <w:rtl w:val="0"/>
        </w:rPr>
      </w:pPr>
    </w:p>
    <w:p>
      <w:pPr>
        <w:pStyle w:val="P31"/>
        <w:framePr w:w="3839" w:h="480" w:hRule="exact" w:wrap="none" w:vAnchor="page" w:hAnchor="margin" w:x="6856" w:y="8650"/>
        <w:rPr>
          <w:rStyle w:val="C22"/>
          <w:rtl w:val="0"/>
        </w:rPr>
      </w:pPr>
      <w:r>
        <w:rPr>
          <w:rStyle w:val="C22"/>
          <w:rtl w:val="0"/>
        </w:rPr>
        <w:t>Praktické předvedení a ústní ověření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Charakterizovat různé způsoby zakládání chmelnic</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Zkontrolovat stav chmelové konstrukce a vysvětlit způsoby závlahy chmelnic</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Organizace výživy a hnojení s ohledem na stanoviště a průběh vegetace</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c) Navrhnout a popsat plán hnojení chmele včetně doporučení listových hnojiv a stanovení vhodné vývojové fáze k přihnojení s ohledem na stanoviště, průběh vegetace, růst a vývoj chmele na konkrétním pozemku</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d) Popsat význam aplikace organického hnojení a vápnění chmele</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popsat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mechanické ošetření půdy za vegetace ve chmelnici včetně pěstování meziplodin a podplodin ve chmelnici</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Diagnostika škodlivých organismů chmele a ošetření proti nim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a určit základní škodlivé organismy v porostech chmele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Posoudit stav porostu chmele na konkrétním pozemku a navrhnout opatření v ochraně rostlin včetně mechanických zásahů a předvést zadání pokynu k provedení konkrétního ošetření v porostu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Popsat systém integrované ochrany rostlin chmele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Zavlažování porostu chmele</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Popsat způsoby závlahy chmele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Stanovit závlahovou dávku pro zadané parametry</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32"/>
        <w:framePr w:w="10710" w:h="248" w:hRule="exact" w:wrap="none" w:vAnchor="page" w:hAnchor="margin" w:x="28" w:y="11097"/>
        <w:rPr>
          <w:rStyle w:val="C23"/>
          <w:rtl w:val="0"/>
        </w:rPr>
      </w:pPr>
      <w:r>
        <w:rPr>
          <w:rStyle w:val="C23"/>
          <w:rtl w:val="0"/>
        </w:rPr>
        <w:t>Je třeba splnit obě kritéria.</w:t>
      </w:r>
    </w:p>
    <w:p>
      <w:pPr>
        <w:pStyle w:val="P23"/>
        <w:framePr w:w="10710" w:h="340" w:hRule="exact" w:wrap="none" w:vAnchor="page" w:hAnchor="margin" w:x="28" w:y="11533"/>
        <w:rPr>
          <w:rStyle w:val="C18"/>
          <w:rtl w:val="0"/>
        </w:rPr>
      </w:pPr>
      <w:r>
        <w:rPr>
          <w:rStyle w:val="C18"/>
          <w:rtl w:val="0"/>
        </w:rPr>
        <w:t>Organizace sklizně chmele</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Uvést vhodný termín sklizně chmele</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Popsat technologie sklizně chmele a předvést zadání instrukce k provedení sklizně</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c) Zkontrolovat a popsat kvalitu provedených sklizňových prací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funkčnost sušárny chmele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dokumentace v rostlinné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evidenci a označování chmele u pěstitele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831" w:hRule="exact" w:wrap="none" w:vAnchor="page" w:hAnchor="margin" w:x="45" w:y="6215"/>
        <w:rPr>
          <w:rStyle w:val="C3"/>
          <w:rtl w:val="0"/>
        </w:rPr>
      </w:pPr>
    </w:p>
    <w:p>
      <w:pPr>
        <w:pStyle w:val="P17"/>
        <w:framePr w:w="6658" w:h="704" w:hRule="exact" w:wrap="none" w:vAnchor="page" w:hAnchor="margin" w:x="71" w:y="6271"/>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6215"/>
        <w:rPr>
          <w:rStyle w:val="C3"/>
          <w:rtl w:val="0"/>
        </w:rPr>
      </w:pPr>
    </w:p>
    <w:p>
      <w:pPr>
        <w:pStyle w:val="P31"/>
        <w:framePr w:w="3839" w:h="704" w:hRule="exact" w:wrap="none" w:vAnchor="page" w:hAnchor="margin" w:x="6856" w:y="6271"/>
        <w:rPr>
          <w:rStyle w:val="C22"/>
          <w:rtl w:val="0"/>
        </w:rPr>
      </w:pPr>
      <w:r>
        <w:rPr>
          <w:rStyle w:val="C22"/>
          <w:rtl w:val="0"/>
        </w:rPr>
        <w:t>Praktické předvedení a ústní ověření</w:t>
      </w:r>
    </w:p>
    <w:p>
      <w:pPr>
        <w:pStyle w:val="P12"/>
        <w:framePr w:w="6710" w:h="831" w:hRule="exact" w:wrap="none" w:vAnchor="page" w:hAnchor="margin" w:x="45" w:y="7047"/>
        <w:rPr>
          <w:rStyle w:val="C3"/>
          <w:rtl w:val="0"/>
        </w:rPr>
      </w:pPr>
    </w:p>
    <w:p>
      <w:pPr>
        <w:pStyle w:val="P13"/>
        <w:framePr w:w="6658" w:h="704" w:hRule="exact" w:wrap="none" w:vAnchor="page" w:hAnchor="margin" w:x="71" w:y="7103"/>
        <w:rPr>
          <w:rStyle w:val="C11"/>
          <w:rtl w:val="0"/>
        </w:rPr>
      </w:pPr>
      <w:r>
        <w:rPr>
          <w:rStyle w:val="C11"/>
          <w:rtl w:val="0"/>
        </w:rPr>
        <w:t>c) Charakterizovat vedení evidence hnojiv, pomocných látek a upravených kalů, zjistit z předepsané evidence hnojiv, pomocných látek a upravených kalů aplikaci hnojiv na konkrétním pozemku za poslední 3 roky</w:t>
      </w:r>
    </w:p>
    <w:p>
      <w:pPr>
        <w:pStyle w:val="P28"/>
        <w:framePr w:w="3921" w:h="831" w:hRule="exact" w:wrap="none" w:vAnchor="page" w:hAnchor="margin" w:x="6800" w:y="7047"/>
        <w:rPr>
          <w:rStyle w:val="C3"/>
          <w:rtl w:val="0"/>
        </w:rPr>
      </w:pPr>
    </w:p>
    <w:p>
      <w:pPr>
        <w:pStyle w:val="P29"/>
        <w:framePr w:w="3839" w:h="704" w:hRule="exact" w:wrap="none" w:vAnchor="page" w:hAnchor="margin" w:x="6856" w:y="7103"/>
        <w:rPr>
          <w:rStyle w:val="C21"/>
          <w:rtl w:val="0"/>
        </w:rPr>
      </w:pPr>
      <w:r>
        <w:rPr>
          <w:rStyle w:val="C21"/>
          <w:rtl w:val="0"/>
        </w:rPr>
        <w:t>Praktické předvedení a 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Vyhledat zadaný blok/díl půdního bloku v LPIS (Veřejný registr půdy) a veškeré popisné informace k němu</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Zjišťování ekonomických ukazatelů pěstování chmele</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Ústní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c) Vyhodnotit ekonomickou efektivnost pěstování chmele z předložených údajů</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první pomoc při náhlém úrazu nebo poškození zdraví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závodě. Podklady pro ověřování jednotlivých kompetencí budou vycházet z podmínek konkrétního zemědělského závodu. Předvedení dovedností při posuzování potřeb odborných zásahů budou ověřovány na konkrétních porostech chmele.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Metodika ochrany chmele pro daný rok vydaná Chmelařským institutem v Žatci a Registr přípravků na ochranu rostlin.</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Návrh technologického postupu pěstování chmele, Vedení provozní dokumentace v rostlinné výrobě, Zjišťování ekonomických ukazatelů pěstování chmele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ověřením bude uchazeč zpracovávat odpovědi na otevřené otázky.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 některá strojní vybavení lze nahradit obrazovou dokumentací, případně doložit videa strojů</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ve chmelu</w:t>
      </w:r>
    </w:p>
    <w:p>
      <w:pPr>
        <w:keepNext w:val="0"/>
        <w:keepLines w:val="1"/>
        <w:framePr w:w="10766" w:h="394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Metodika ochrany chmele pro daný rok vydaná Chmelařským institutem v Žatci, Registr přípravků na ochranu rostlin, formuláře pro evidenci ochrany rostlin a evidenci hnojiv</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 r. o.</w:t>
      </w:r>
    </w:p>
    <w:p>
      <w:pPr>
        <w:pStyle w:val="P21"/>
        <w:framePr w:w="7654" w:h="331" w:hRule="exact" w:wrap="none" w:vAnchor="page" w:hAnchor="margin" w:x="28" w:y="15940"/>
        <w:rPr>
          <w:rStyle w:val="C16"/>
          <w:rtl w:val="0"/>
        </w:rPr>
      </w:pPr>
      <w:r>
        <w:rPr>
          <w:rStyle w:val="C16"/>
          <w:rtl w:val="0"/>
        </w:rPr>
        <w:t>Agronom/agronomka pro pěstování chmele, 20.8.2026 19:13:58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ED7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1D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