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1F453" Type="http://schemas.openxmlformats.org/officeDocument/2006/relationships/officeDocument" Target="/word/document.xml" /><Relationship Id="coreR1021F453" Type="http://schemas.openxmlformats.org/package/2006/relationships/metadata/core-properties" Target="/docProps/core.xml" /><Relationship Id="customR1021F4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4283" w:h="248" w:hRule="exact" w:wrap="none" w:vAnchor="page" w:hAnchor="margin" w:x="28" w:y="8068"/>
        <w:rPr>
          <w:rStyle w:val="C15"/>
          <w:rtl w:val="0"/>
        </w:rPr>
      </w:pPr>
      <w:r>
        <w:rPr>
          <w:rStyle w:val="C15"/>
          <w:rtl w:val="0"/>
        </w:rPr>
        <w:t>Standard je platný od: 14.01.2020 do: 20.10.2022</w:t>
      </w:r>
    </w:p>
    <w:p>
      <w:pPr>
        <w:pStyle w:val="P22"/>
        <w:framePr w:w="7654" w:h="331" w:hRule="exact" w:wrap="none" w:vAnchor="page" w:hAnchor="margin" w:x="28" w:y="15940"/>
        <w:rPr>
          <w:rStyle w:val="C16"/>
          <w:rtl w:val="0"/>
        </w:rPr>
      </w:pPr>
      <w:r>
        <w:rPr>
          <w:rStyle w:val="C16"/>
          <w:rtl w:val="0"/>
        </w:rPr>
        <w:t>Operátor oděvní výroby, 20.8.2026 22:53:41</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 oděvní výroby, 20.8.2026 22:53:41</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 oděvní výroby, 20.8.2026 22:53:41</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 oděvní výroby, 20.8.2026 22:53:41</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 oděvní výroby, 20.8.2026 22:53:41</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 oděvní výroby, 20.8.2026 22:53:41</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 oděvní výroby, 20.8.2026 22:53:41</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6A9C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C5D2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AE8E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