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3D9F5" Type="http://schemas.openxmlformats.org/officeDocument/2006/relationships/officeDocument" Target="/word/document.xml" /><Relationship Id="coreR2483D9F5" Type="http://schemas.openxmlformats.org/package/2006/relationships/metadata/core-properties" Target="/docProps/core.xml" /><Relationship Id="customR2483D9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30.9.2026 8:37:34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dílčí procesy. Uchazeči je zadáno zorganizovat práci s ohledem na efektivní využití výrobní techniky pro konkrétní oděvní výrobek a konkrétní dílčí úsek oděvní výroby (vypracovat část výrobního postupu a nákres podlaží, předvést na modelových situacích řízení pracovního týmu a řešení provozních problémů). Pro řešení modelových situací si uchazeč zvolí oděvní výrobek a strojní zařízení z nabídky autorizované osoby, které jsou blíže specifikovány v kap. Nezbytné materiální a technické předpoklady pro provedení zkoušky.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 – předpokládá se, že u odborných kompetencí „Operativní řešení organizačních a provozních problémů v rámci technologického úseku oděvní výroby“ a „Řízení pracovního týmu technologického úseku oděvní výroby“ se budou všechna kritéria hodnocení ověřovat na modelové situaci), nabídne různé druhy oděvních výrobků a jejich polotovarů (na kterých budou odborné kompetence ověřovány) a zpracuje seznam strojového vybavení (strojů a zařízení, které jsou k dispozici a na kterých lze zhotovovat nabízené výrobky). Autorizovaná osoba umožní uchazeči se seznámit s nabídkou oděvních výrobků a seznamem strojového vybavení v předstihu (minimálně 1 týden) před zkouškou.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30.9.2026 8:37:34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v. d. Konice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oděvní výroby, 30.9.2026 8:37:34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